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BE356" w14:textId="12E5DD5F" w:rsidR="003020C8" w:rsidRPr="003020C8" w:rsidRDefault="003020C8"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3020C8">
        <w:rPr>
          <w:rFonts w:eastAsia="MS Mincho"/>
          <w:b/>
          <w:sz w:val="24"/>
          <w:szCs w:val="24"/>
          <w:lang w:val="de-DE" w:eastAsia="x-none"/>
        </w:rPr>
        <w:t>3GPP TSG-RAN WG2 Meeting #12</w:t>
      </w:r>
      <w:r w:rsidR="008E39A1">
        <w:rPr>
          <w:rFonts w:eastAsia="MS Mincho"/>
          <w:b/>
          <w:sz w:val="24"/>
          <w:szCs w:val="24"/>
          <w:lang w:val="de-DE" w:eastAsia="x-none"/>
        </w:rPr>
        <w:t>9</w:t>
      </w:r>
      <w:r w:rsidRPr="003020C8">
        <w:rPr>
          <w:rFonts w:eastAsia="MS Mincho"/>
          <w:b/>
          <w:sz w:val="24"/>
          <w:szCs w:val="24"/>
          <w:lang w:val="de-DE" w:eastAsia="x-none"/>
        </w:rPr>
        <w:tab/>
        <w:t>R2-2</w:t>
      </w:r>
      <w:r w:rsidR="00C007DF">
        <w:rPr>
          <w:rFonts w:eastAsia="MS Mincho"/>
          <w:b/>
          <w:sz w:val="24"/>
          <w:szCs w:val="24"/>
          <w:lang w:val="de-DE" w:eastAsia="x-none"/>
        </w:rPr>
        <w:t>500135</w:t>
      </w:r>
    </w:p>
    <w:p w14:paraId="6EAD32E1" w14:textId="3196EBB1" w:rsidR="003020C8" w:rsidRPr="003020C8" w:rsidRDefault="008E39A1" w:rsidP="003020C8">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Pr>
          <w:rFonts w:eastAsia="MS Mincho"/>
          <w:b/>
          <w:sz w:val="24"/>
          <w:szCs w:val="24"/>
          <w:lang w:val="de-DE" w:eastAsia="x-none"/>
        </w:rPr>
        <w:t>Athens</w:t>
      </w:r>
      <w:r w:rsidR="003020C8" w:rsidRPr="003020C8">
        <w:rPr>
          <w:rFonts w:eastAsia="MS Mincho"/>
          <w:b/>
          <w:sz w:val="24"/>
          <w:szCs w:val="24"/>
          <w:lang w:val="de-DE" w:eastAsia="x-none"/>
        </w:rPr>
        <w:t xml:space="preserve">, </w:t>
      </w:r>
      <w:r>
        <w:rPr>
          <w:rFonts w:eastAsia="MS Mincho"/>
          <w:b/>
          <w:sz w:val="24"/>
          <w:szCs w:val="24"/>
          <w:lang w:val="de-DE" w:eastAsia="x-none"/>
        </w:rPr>
        <w:t>Greece</w:t>
      </w:r>
      <w:r w:rsidR="003020C8" w:rsidRPr="003020C8">
        <w:rPr>
          <w:rFonts w:eastAsia="MS Mincho"/>
          <w:b/>
          <w:sz w:val="24"/>
          <w:szCs w:val="24"/>
          <w:lang w:val="de-DE" w:eastAsia="x-none"/>
        </w:rPr>
        <w:t xml:space="preserve">, </w:t>
      </w:r>
      <w:r>
        <w:rPr>
          <w:rFonts w:eastAsia="MS Mincho"/>
          <w:b/>
          <w:sz w:val="24"/>
          <w:szCs w:val="24"/>
          <w:lang w:val="de-DE" w:eastAsia="x-none"/>
        </w:rPr>
        <w:t>Feb</w:t>
      </w:r>
      <w:r w:rsidR="003020C8" w:rsidRPr="003020C8">
        <w:rPr>
          <w:rFonts w:eastAsia="MS Mincho"/>
          <w:b/>
          <w:sz w:val="24"/>
          <w:szCs w:val="24"/>
          <w:lang w:val="de-DE" w:eastAsia="x-none"/>
        </w:rPr>
        <w:t>. 1</w:t>
      </w:r>
      <w:r>
        <w:rPr>
          <w:rFonts w:eastAsia="MS Mincho"/>
          <w:b/>
          <w:sz w:val="24"/>
          <w:szCs w:val="24"/>
          <w:lang w:val="de-DE" w:eastAsia="x-none"/>
        </w:rPr>
        <w:t>7</w:t>
      </w:r>
      <w:r w:rsidR="003020C8" w:rsidRPr="003020C8">
        <w:rPr>
          <w:rFonts w:eastAsia="MS Mincho"/>
          <w:b/>
          <w:sz w:val="24"/>
          <w:szCs w:val="24"/>
          <w:vertAlign w:val="superscript"/>
          <w:lang w:val="de-DE" w:eastAsia="x-none"/>
        </w:rPr>
        <w:t>th</w:t>
      </w:r>
      <w:r w:rsidR="003020C8" w:rsidRPr="003020C8">
        <w:rPr>
          <w:rFonts w:eastAsia="MS Mincho"/>
          <w:b/>
          <w:sz w:val="24"/>
          <w:szCs w:val="24"/>
          <w:lang w:val="de-DE" w:eastAsia="x-none"/>
        </w:rPr>
        <w:t xml:space="preserve"> – 2</w:t>
      </w:r>
      <w:r>
        <w:rPr>
          <w:rFonts w:eastAsia="MS Mincho"/>
          <w:b/>
          <w:sz w:val="24"/>
          <w:szCs w:val="24"/>
          <w:lang w:val="de-DE" w:eastAsia="x-none"/>
        </w:rPr>
        <w:t>1</w:t>
      </w:r>
      <w:r>
        <w:rPr>
          <w:rFonts w:eastAsia="MS Mincho"/>
          <w:b/>
          <w:sz w:val="24"/>
          <w:szCs w:val="24"/>
          <w:vertAlign w:val="superscript"/>
          <w:lang w:val="de-DE" w:eastAsia="x-none"/>
        </w:rPr>
        <w:t>st</w:t>
      </w:r>
      <w:r w:rsidR="003020C8" w:rsidRPr="003020C8">
        <w:rPr>
          <w:rFonts w:eastAsia="MS Mincho"/>
          <w:b/>
          <w:sz w:val="24"/>
          <w:szCs w:val="24"/>
          <w:lang w:val="de-DE" w:eastAsia="x-none"/>
        </w:rPr>
        <w:t xml:space="preserve"> , 202</w:t>
      </w:r>
      <w:r>
        <w:rPr>
          <w:rFonts w:eastAsia="MS Mincho"/>
          <w:b/>
          <w:sz w:val="24"/>
          <w:szCs w:val="24"/>
          <w:lang w:val="de-DE" w:eastAsia="x-none"/>
        </w:rPr>
        <w:t>5</w:t>
      </w:r>
    </w:p>
    <w:p w14:paraId="533C1AAD" w14:textId="49E3552E" w:rsidR="00365912" w:rsidRDefault="00365912" w:rsidP="004341F4">
      <w:pPr>
        <w:pStyle w:val="3GPPHeader"/>
        <w:tabs>
          <w:tab w:val="clear" w:pos="1701"/>
        </w:tabs>
        <w:jc w:val="left"/>
        <w:rPr>
          <w:rFonts w:cs="Arial"/>
          <w:sz w:val="22"/>
          <w:szCs w:val="22"/>
          <w:lang w:val="en-US"/>
        </w:rPr>
      </w:pPr>
    </w:p>
    <w:p w14:paraId="10147740" w14:textId="206EFF52"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8E39A1">
        <w:rPr>
          <w:rFonts w:cs="Arial"/>
          <w:sz w:val="22"/>
          <w:szCs w:val="22"/>
          <w:lang w:val="en-US"/>
        </w:rPr>
        <w:t>4.2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CF25D44"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8E39A1">
        <w:rPr>
          <w:rFonts w:cs="Arial"/>
          <w:sz w:val="22"/>
          <w:szCs w:val="22"/>
        </w:rPr>
        <w:t>Discussion of</w:t>
      </w:r>
      <w:r w:rsidR="008E39A1">
        <w:rPr>
          <w:rFonts w:eastAsia="Calibri" w:cs="Arial"/>
          <w:bCs/>
          <w:color w:val="E60000"/>
          <w:kern w:val="24"/>
          <w:sz w:val="36"/>
          <w:szCs w:val="36"/>
        </w:rPr>
        <w:t xml:space="preserve"> </w:t>
      </w:r>
      <w:r w:rsidR="008E39A1" w:rsidRPr="008E39A1">
        <w:rPr>
          <w:rFonts w:cs="Arial"/>
          <w:bCs/>
          <w:sz w:val="22"/>
          <w:szCs w:val="22"/>
        </w:rPr>
        <w:t xml:space="preserve">LR and MR operating in </w:t>
      </w:r>
      <w:r w:rsidR="002B6067">
        <w:rPr>
          <w:rFonts w:cs="Arial"/>
          <w:bCs/>
          <w:sz w:val="22"/>
          <w:szCs w:val="22"/>
        </w:rPr>
        <w:t>same/</w:t>
      </w:r>
      <w:r w:rsidR="008E39A1" w:rsidRPr="008E39A1">
        <w:rPr>
          <w:rFonts w:cs="Arial"/>
          <w:bCs/>
          <w:sz w:val="22"/>
          <w:szCs w:val="22"/>
        </w:rPr>
        <w:t xml:space="preserve">different </w:t>
      </w:r>
      <w:r w:rsidR="002B6067">
        <w:rPr>
          <w:rFonts w:cs="Arial"/>
          <w:bCs/>
          <w:sz w:val="22"/>
          <w:szCs w:val="22"/>
        </w:rPr>
        <w:t>frequency band</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A3C4628" w14:textId="6A83A65D" w:rsidR="008E39A1" w:rsidRDefault="008E39A1" w:rsidP="00BB3653">
      <w:pPr>
        <w:snapToGrid w:val="0"/>
        <w:spacing w:before="120"/>
      </w:pPr>
      <w:r>
        <w:rPr>
          <w:rFonts w:hint="eastAsia"/>
        </w:rPr>
        <w:t>T</w:t>
      </w:r>
      <w:r>
        <w:t xml:space="preserve">he topic of </w:t>
      </w:r>
      <w:r w:rsidRPr="00A867FC">
        <w:t xml:space="preserve">LR and MR operating in different bands/frequencies has been discussed </w:t>
      </w:r>
      <w:r w:rsidR="00A867FC">
        <w:t xml:space="preserve">in previous WG and plenary meetings. In the last </w:t>
      </w:r>
      <w:r w:rsidR="0006200D">
        <w:t xml:space="preserve">TSG </w:t>
      </w:r>
      <w:r w:rsidR="00A867FC">
        <w:t xml:space="preserve">RAN#106 meeting, the scenarios for the same/different bands/frequencies </w:t>
      </w:r>
      <w:proofErr w:type="gramStart"/>
      <w:r w:rsidR="00A867FC">
        <w:t>has</w:t>
      </w:r>
      <w:proofErr w:type="gramEnd"/>
      <w:r w:rsidR="00A867FC">
        <w:t xml:space="preserve"> been </w:t>
      </w:r>
      <w:r w:rsidR="005957D9">
        <w:t xml:space="preserve">further </w:t>
      </w:r>
      <w:r w:rsidR="00A867FC">
        <w:t>analysed</w:t>
      </w:r>
      <w:r w:rsidR="00EC2FF1">
        <w:t xml:space="preserve"> [1]. </w:t>
      </w:r>
      <w:r w:rsidR="005957D9">
        <w:t>D</w:t>
      </w:r>
      <w:r w:rsidR="00EC2FF1">
        <w:t>escription</w:t>
      </w:r>
      <w:r w:rsidR="005957D9">
        <w:t>s</w:t>
      </w:r>
      <w:r w:rsidR="00EC2FF1">
        <w:t xml:space="preserve"> can be found in </w:t>
      </w:r>
      <w:r w:rsidR="00A867FC">
        <w:t>the following table.</w:t>
      </w:r>
    </w:p>
    <w:p w14:paraId="4369CE9D" w14:textId="581435D7" w:rsidR="00A867FC" w:rsidRPr="00EC2FF1" w:rsidRDefault="00A867FC" w:rsidP="00EC2FF1">
      <w:pPr>
        <w:snapToGrid w:val="0"/>
        <w:spacing w:before="120"/>
        <w:jc w:val="center"/>
        <w:rPr>
          <w:b/>
          <w:bCs/>
        </w:rPr>
      </w:pPr>
      <w:r w:rsidRPr="00EC2FF1">
        <w:rPr>
          <w:rFonts w:hint="eastAsia"/>
          <w:b/>
          <w:bCs/>
        </w:rPr>
        <w:t>T</w:t>
      </w:r>
      <w:r w:rsidRPr="00EC2FF1">
        <w:rPr>
          <w:b/>
          <w:bCs/>
        </w:rPr>
        <w:t>able 1 Scenarios for LR and MR operating in the same/different bands/</w:t>
      </w:r>
      <w:proofErr w:type="gramStart"/>
      <w:r w:rsidR="00EC2FF1" w:rsidRPr="00EC2FF1">
        <w:rPr>
          <w:b/>
          <w:bCs/>
        </w:rPr>
        <w:t>frequencies</w:t>
      </w:r>
      <w:proofErr w:type="gramEnd"/>
    </w:p>
    <w:tbl>
      <w:tblPr>
        <w:tblStyle w:val="af8"/>
        <w:tblW w:w="0" w:type="auto"/>
        <w:tblLook w:val="04A0" w:firstRow="1" w:lastRow="0" w:firstColumn="1" w:lastColumn="0" w:noHBand="0" w:noVBand="1"/>
      </w:tblPr>
      <w:tblGrid>
        <w:gridCol w:w="1129"/>
        <w:gridCol w:w="1560"/>
        <w:gridCol w:w="6940"/>
      </w:tblGrid>
      <w:tr w:rsidR="00A867FC" w14:paraId="426FBA10" w14:textId="77777777" w:rsidTr="00EC2FF1">
        <w:tc>
          <w:tcPr>
            <w:tcW w:w="2689" w:type="dxa"/>
            <w:gridSpan w:val="2"/>
            <w:vAlign w:val="center"/>
          </w:tcPr>
          <w:p w14:paraId="77EED037" w14:textId="3CC3AE7E" w:rsidR="00A867FC" w:rsidRDefault="00A867FC" w:rsidP="00EC2FF1">
            <w:pPr>
              <w:snapToGrid w:val="0"/>
              <w:spacing w:before="120"/>
              <w:jc w:val="center"/>
            </w:pPr>
            <w:r>
              <w:t>Scenarios</w:t>
            </w:r>
          </w:p>
        </w:tc>
        <w:tc>
          <w:tcPr>
            <w:tcW w:w="6940" w:type="dxa"/>
            <w:vAlign w:val="center"/>
          </w:tcPr>
          <w:p w14:paraId="1FB6C9FD" w14:textId="42D45B06" w:rsidR="00A867FC" w:rsidRDefault="00EC2FF1" w:rsidP="00EC2FF1">
            <w:pPr>
              <w:snapToGrid w:val="0"/>
              <w:spacing w:before="120"/>
              <w:jc w:val="center"/>
            </w:pPr>
            <w:r>
              <w:rPr>
                <w:rFonts w:hint="eastAsia"/>
              </w:rPr>
              <w:t>D</w:t>
            </w:r>
            <w:r>
              <w:t>escription</w:t>
            </w:r>
          </w:p>
        </w:tc>
      </w:tr>
      <w:tr w:rsidR="00A867FC" w14:paraId="3C378F20" w14:textId="77777777" w:rsidTr="00EC2FF1">
        <w:tc>
          <w:tcPr>
            <w:tcW w:w="1129" w:type="dxa"/>
            <w:vMerge w:val="restart"/>
            <w:vAlign w:val="center"/>
          </w:tcPr>
          <w:p w14:paraId="5341D8C5" w14:textId="3759B2DE" w:rsidR="00A867FC" w:rsidRDefault="00A867FC" w:rsidP="00EC2FF1">
            <w:pPr>
              <w:snapToGrid w:val="0"/>
              <w:spacing w:before="120"/>
              <w:jc w:val="center"/>
            </w:pPr>
            <w:r>
              <w:t>Intra-frequency</w:t>
            </w:r>
          </w:p>
        </w:tc>
        <w:tc>
          <w:tcPr>
            <w:tcW w:w="1560" w:type="dxa"/>
            <w:vAlign w:val="center"/>
          </w:tcPr>
          <w:p w14:paraId="2025D90E" w14:textId="73D0BA30" w:rsidR="00A867FC" w:rsidRDefault="00A867FC" w:rsidP="00EC2FF1">
            <w:pPr>
              <w:snapToGrid w:val="0"/>
              <w:spacing w:before="120"/>
              <w:jc w:val="center"/>
            </w:pPr>
            <w:r>
              <w:rPr>
                <w:rFonts w:hint="eastAsia"/>
              </w:rPr>
              <w:t>S</w:t>
            </w:r>
            <w:r>
              <w:t>olution 1</w:t>
            </w:r>
          </w:p>
        </w:tc>
        <w:tc>
          <w:tcPr>
            <w:tcW w:w="6940" w:type="dxa"/>
            <w:vAlign w:val="center"/>
          </w:tcPr>
          <w:p w14:paraId="6818B320" w14:textId="61075BDD" w:rsidR="00EC2FF1" w:rsidRDefault="00EC2FF1" w:rsidP="00EC2FF1">
            <w:pPr>
              <w:snapToGrid w:val="0"/>
            </w:pPr>
            <w:r>
              <w:rPr>
                <w:rFonts w:hint="eastAsia"/>
              </w:rPr>
              <w:t>M</w:t>
            </w:r>
            <w:r>
              <w:t>R is prioritized (via SIBs) to camp on the same band as LR.</w:t>
            </w:r>
          </w:p>
          <w:p w14:paraId="6704BF9B" w14:textId="372D518E" w:rsidR="00A867FC" w:rsidRDefault="00EC2FF1" w:rsidP="00EC2FF1">
            <w:pPr>
              <w:snapToGrid w:val="0"/>
            </w:pPr>
            <w:r>
              <w:t>(System information, Paging, RACH on LR band)</w:t>
            </w:r>
          </w:p>
        </w:tc>
      </w:tr>
      <w:tr w:rsidR="00A867FC" w14:paraId="6B5A14CC" w14:textId="77777777" w:rsidTr="00EC2FF1">
        <w:tc>
          <w:tcPr>
            <w:tcW w:w="1129" w:type="dxa"/>
            <w:vMerge/>
            <w:vAlign w:val="center"/>
          </w:tcPr>
          <w:p w14:paraId="3A7A9518" w14:textId="77777777" w:rsidR="00A867FC" w:rsidRDefault="00A867FC" w:rsidP="00EC2FF1">
            <w:pPr>
              <w:snapToGrid w:val="0"/>
              <w:spacing w:before="120"/>
              <w:jc w:val="center"/>
            </w:pPr>
          </w:p>
        </w:tc>
        <w:tc>
          <w:tcPr>
            <w:tcW w:w="1560" w:type="dxa"/>
            <w:vAlign w:val="center"/>
          </w:tcPr>
          <w:p w14:paraId="0BB684BA" w14:textId="5B2349BD" w:rsidR="00A867FC" w:rsidRDefault="00A867FC" w:rsidP="00EC2FF1">
            <w:pPr>
              <w:snapToGrid w:val="0"/>
              <w:spacing w:before="120"/>
              <w:jc w:val="center"/>
            </w:pPr>
            <w:r>
              <w:t>Solution 2</w:t>
            </w:r>
          </w:p>
        </w:tc>
        <w:tc>
          <w:tcPr>
            <w:tcW w:w="6940" w:type="dxa"/>
            <w:vAlign w:val="center"/>
          </w:tcPr>
          <w:p w14:paraId="459C49ED" w14:textId="38B05DB3" w:rsidR="00EC2FF1" w:rsidRDefault="00EC2FF1" w:rsidP="00EC2FF1">
            <w:pPr>
              <w:snapToGrid w:val="0"/>
            </w:pPr>
            <w:r>
              <w:rPr>
                <w:rFonts w:hint="eastAsia"/>
              </w:rPr>
              <w:t>M</w:t>
            </w:r>
            <w:r>
              <w:t>R is prioritized to camp on the same band as LR</w:t>
            </w:r>
            <w:r>
              <w:rPr>
                <w:rFonts w:hint="eastAsia"/>
              </w:rPr>
              <w:t>.</w:t>
            </w:r>
          </w:p>
          <w:p w14:paraId="740E803A" w14:textId="5FEF46D4" w:rsidR="00A867FC" w:rsidRDefault="00EC2FF1" w:rsidP="00EC2FF1">
            <w:pPr>
              <w:snapToGrid w:val="0"/>
            </w:pPr>
            <w:r>
              <w:t>(System information, Paging on LR band; and RACH on another MR band based on reselection criteria)</w:t>
            </w:r>
          </w:p>
        </w:tc>
      </w:tr>
      <w:tr w:rsidR="00A867FC" w14:paraId="55F19DE6" w14:textId="77777777" w:rsidTr="00EC2FF1">
        <w:tc>
          <w:tcPr>
            <w:tcW w:w="1129" w:type="dxa"/>
            <w:vMerge/>
            <w:vAlign w:val="center"/>
          </w:tcPr>
          <w:p w14:paraId="53484901" w14:textId="77777777" w:rsidR="00A867FC" w:rsidRDefault="00A867FC" w:rsidP="00EC2FF1">
            <w:pPr>
              <w:snapToGrid w:val="0"/>
              <w:spacing w:before="120"/>
              <w:jc w:val="center"/>
            </w:pPr>
          </w:p>
        </w:tc>
        <w:tc>
          <w:tcPr>
            <w:tcW w:w="1560" w:type="dxa"/>
            <w:vAlign w:val="center"/>
          </w:tcPr>
          <w:p w14:paraId="17259BAF" w14:textId="2983BE2C" w:rsidR="00A867FC" w:rsidRDefault="00A867FC" w:rsidP="00EC2FF1">
            <w:pPr>
              <w:snapToGrid w:val="0"/>
              <w:spacing w:before="120"/>
              <w:jc w:val="center"/>
            </w:pPr>
            <w:r>
              <w:t>Solution 3</w:t>
            </w:r>
          </w:p>
        </w:tc>
        <w:tc>
          <w:tcPr>
            <w:tcW w:w="6940" w:type="dxa"/>
            <w:vAlign w:val="center"/>
          </w:tcPr>
          <w:p w14:paraId="18D246C4" w14:textId="24F142BA" w:rsidR="00A867FC" w:rsidRDefault="00EC2FF1" w:rsidP="00EC2FF1">
            <w:pPr>
              <w:snapToGrid w:val="0"/>
            </w:pPr>
            <w:r>
              <w:rPr>
                <w:rFonts w:hint="eastAsia"/>
              </w:rPr>
              <w:t>M</w:t>
            </w:r>
            <w:r>
              <w:t xml:space="preserve">R is not prioritized to camp on the same band as LR but can be redirected via dedicated signalling depending on LR band load (up to </w:t>
            </w:r>
            <w:proofErr w:type="spellStart"/>
            <w:r>
              <w:t>gNB</w:t>
            </w:r>
            <w:proofErr w:type="spellEnd"/>
            <w:r>
              <w:t xml:space="preserve"> implementation)</w:t>
            </w:r>
          </w:p>
        </w:tc>
      </w:tr>
      <w:tr w:rsidR="00A867FC" w14:paraId="33B34F0B" w14:textId="77777777" w:rsidTr="00EC2FF1">
        <w:tc>
          <w:tcPr>
            <w:tcW w:w="1129" w:type="dxa"/>
            <w:vAlign w:val="center"/>
          </w:tcPr>
          <w:p w14:paraId="0E558FDC" w14:textId="11862AE1" w:rsidR="00A867FC" w:rsidRDefault="00A867FC" w:rsidP="00EC2FF1">
            <w:pPr>
              <w:snapToGrid w:val="0"/>
              <w:spacing w:before="120"/>
              <w:jc w:val="center"/>
            </w:pPr>
            <w:r>
              <w:t>Inter-frequency</w:t>
            </w:r>
          </w:p>
        </w:tc>
        <w:tc>
          <w:tcPr>
            <w:tcW w:w="1560" w:type="dxa"/>
            <w:vAlign w:val="center"/>
          </w:tcPr>
          <w:p w14:paraId="037CA692" w14:textId="3E2365D7" w:rsidR="00A867FC" w:rsidRDefault="00A867FC" w:rsidP="00EC2FF1">
            <w:pPr>
              <w:snapToGrid w:val="0"/>
              <w:spacing w:before="120"/>
              <w:jc w:val="center"/>
            </w:pPr>
            <w:r>
              <w:t>Solution 4</w:t>
            </w:r>
          </w:p>
        </w:tc>
        <w:tc>
          <w:tcPr>
            <w:tcW w:w="6940" w:type="dxa"/>
            <w:vAlign w:val="center"/>
          </w:tcPr>
          <w:p w14:paraId="600ED2A1" w14:textId="41CAE9B6" w:rsidR="00A867FC" w:rsidRDefault="00EC2FF1" w:rsidP="00EC2FF1">
            <w:pPr>
              <w:snapToGrid w:val="0"/>
            </w:pPr>
            <w:r>
              <w:rPr>
                <w:rFonts w:hint="eastAsia"/>
              </w:rPr>
              <w:t>M</w:t>
            </w:r>
            <w:r>
              <w:t>R (SI/Paging/RACH) is camped on a different band than LR. LR can wake up MR on the band it is camped on</w:t>
            </w:r>
          </w:p>
        </w:tc>
      </w:tr>
    </w:tbl>
    <w:p w14:paraId="04230BAC" w14:textId="59DEA341" w:rsidR="00A867FC" w:rsidRDefault="00EC2FF1" w:rsidP="00BB3653">
      <w:pPr>
        <w:snapToGrid w:val="0"/>
        <w:spacing w:before="120"/>
      </w:pPr>
      <w:r>
        <w:t xml:space="preserve">During the meeting, the way forward </w:t>
      </w:r>
      <w:r w:rsidRPr="00EC2FF1">
        <w:t>on Rel-19 LP-WUS separate band issues</w:t>
      </w:r>
      <w:r>
        <w:t xml:space="preserve"> has been endorsed:</w:t>
      </w:r>
    </w:p>
    <w:tbl>
      <w:tblPr>
        <w:tblStyle w:val="af8"/>
        <w:tblW w:w="0" w:type="auto"/>
        <w:tblLook w:val="04A0" w:firstRow="1" w:lastRow="0" w:firstColumn="1" w:lastColumn="0" w:noHBand="0" w:noVBand="1"/>
      </w:tblPr>
      <w:tblGrid>
        <w:gridCol w:w="9629"/>
      </w:tblGrid>
      <w:tr w:rsidR="00EC2FF1" w14:paraId="056AC5C0" w14:textId="77777777" w:rsidTr="00EC2FF1">
        <w:tc>
          <w:tcPr>
            <w:tcW w:w="9629" w:type="dxa"/>
          </w:tcPr>
          <w:p w14:paraId="42C44108" w14:textId="375FDD5D" w:rsidR="00EC2FF1" w:rsidRPr="00EC2FF1" w:rsidRDefault="00EC2FF1" w:rsidP="00EC2FF1">
            <w:pPr>
              <w:snapToGrid w:val="0"/>
              <w:rPr>
                <w:b/>
                <w:bCs/>
                <w:lang w:val="en-US"/>
              </w:rPr>
            </w:pPr>
            <w:r w:rsidRPr="00EC2FF1">
              <w:rPr>
                <w:b/>
                <w:bCs/>
              </w:rPr>
              <w:t>Way Forward on LP-WUS:</w:t>
            </w:r>
          </w:p>
          <w:p w14:paraId="4E7F8807" w14:textId="0D925B46" w:rsidR="00EC2FF1" w:rsidRPr="00EC2FF1" w:rsidRDefault="00EC2FF1" w:rsidP="00EC2FF1">
            <w:pPr>
              <w:numPr>
                <w:ilvl w:val="0"/>
                <w:numId w:val="49"/>
              </w:numPr>
              <w:snapToGrid w:val="0"/>
              <w:rPr>
                <w:b/>
                <w:bCs/>
                <w:lang w:val="en-US"/>
              </w:rPr>
            </w:pPr>
            <w:r w:rsidRPr="00EC2FF1">
              <w:rPr>
                <w:b/>
                <w:bCs/>
                <w:lang w:val="en-US"/>
              </w:rPr>
              <w:t>For idle/inactive mode, consider a standardized solution for intra-frequency case (</w:t>
            </w:r>
            <w:proofErr w:type="gramStart"/>
            <w:r w:rsidRPr="00EC2FF1">
              <w:rPr>
                <w:b/>
                <w:bCs/>
                <w:lang w:val="en-US"/>
              </w:rPr>
              <w:t>e.g.</w:t>
            </w:r>
            <w:proofErr w:type="gramEnd"/>
            <w:r w:rsidRPr="00EC2FF1">
              <w:rPr>
                <w:b/>
                <w:bCs/>
                <w:lang w:val="en-US"/>
              </w:rPr>
              <w:t xml:space="preserve"> solution 1, 2, and 3 in RP-242656).  For Rel-19, inter-frequency solutions (</w:t>
            </w:r>
            <w:proofErr w:type="gramStart"/>
            <w:r w:rsidRPr="00EC2FF1">
              <w:rPr>
                <w:b/>
                <w:bCs/>
                <w:lang w:val="en-US"/>
              </w:rPr>
              <w:t>e.g.</w:t>
            </w:r>
            <w:proofErr w:type="gramEnd"/>
            <w:r w:rsidRPr="00EC2FF1">
              <w:rPr>
                <w:b/>
                <w:bCs/>
                <w:lang w:val="en-US"/>
              </w:rPr>
              <w:t xml:space="preserve"> solution 4) will not be considered.</w:t>
            </w:r>
          </w:p>
          <w:p w14:paraId="0B8EEEC5" w14:textId="7E599A40" w:rsidR="00EC2FF1" w:rsidRPr="00EC2FF1" w:rsidRDefault="00EC2FF1" w:rsidP="00EC2FF1">
            <w:pPr>
              <w:numPr>
                <w:ilvl w:val="0"/>
                <w:numId w:val="49"/>
              </w:numPr>
              <w:snapToGrid w:val="0"/>
              <w:rPr>
                <w:lang w:val="en-US"/>
              </w:rPr>
            </w:pPr>
            <w:r w:rsidRPr="00EC2FF1">
              <w:rPr>
                <w:b/>
                <w:bCs/>
                <w:lang w:val="en-US"/>
              </w:rPr>
              <w:t>Detailed discussions and final solution selection is left up to WGs</w:t>
            </w:r>
          </w:p>
        </w:tc>
      </w:tr>
    </w:tbl>
    <w:p w14:paraId="5AB66939" w14:textId="1A622380" w:rsidR="00EC2FF1" w:rsidRDefault="00EC2FF1" w:rsidP="00BB3653">
      <w:pPr>
        <w:snapToGrid w:val="0"/>
        <w:spacing w:before="120"/>
      </w:pPr>
      <w:r>
        <w:rPr>
          <w:rFonts w:hint="eastAsia"/>
        </w:rPr>
        <w:t>I</w:t>
      </w:r>
      <w:r>
        <w:t xml:space="preserve">n this contribution, </w:t>
      </w:r>
      <w:r w:rsidR="003E39B5">
        <w:t xml:space="preserve">we made </w:t>
      </w:r>
      <w:r>
        <w:t xml:space="preserve">further analysis </w:t>
      </w:r>
      <w:r w:rsidR="003E39B5">
        <w:t xml:space="preserve">based on the </w:t>
      </w:r>
      <w:r>
        <w:t xml:space="preserve">above solutions and </w:t>
      </w:r>
      <w:r w:rsidR="002B6067">
        <w:t>made the</w:t>
      </w:r>
      <w:r>
        <w:t xml:space="preserve"> corresponding proposals.</w:t>
      </w:r>
    </w:p>
    <w:p w14:paraId="5E65E5B9" w14:textId="073B7FCB" w:rsidR="00BB67DC" w:rsidRDefault="00BB67DC" w:rsidP="007D4A19">
      <w:pPr>
        <w:pStyle w:val="1"/>
        <w:ind w:hanging="792"/>
      </w:pPr>
      <w:r>
        <w:t>Discussion</w:t>
      </w:r>
    </w:p>
    <w:p w14:paraId="6BA0779C" w14:textId="0DA0F89E" w:rsidR="00AE55BE" w:rsidRDefault="003E39B5" w:rsidP="00AE55BE">
      <w:pPr>
        <w:pStyle w:val="2"/>
      </w:pPr>
      <w:bookmarkStart w:id="0" w:name="OLE_LINK8"/>
      <w:bookmarkStart w:id="1" w:name="OLE_LINK161"/>
      <w:bookmarkStart w:id="2" w:name="OLE_LINK20"/>
      <w:bookmarkStart w:id="3" w:name="OLE_LINK21"/>
      <w:r>
        <w:t>I</w:t>
      </w:r>
      <w:r w:rsidR="005957D9">
        <w:t xml:space="preserve">nter-frequency </w:t>
      </w:r>
      <w:r w:rsidR="005957D9" w:rsidRPr="005957D9">
        <w:t>LR and MR operati</w:t>
      </w:r>
      <w:r w:rsidR="005957D9">
        <w:t>on</w:t>
      </w:r>
    </w:p>
    <w:p w14:paraId="6A3C099D" w14:textId="28992475" w:rsidR="0061510B" w:rsidRDefault="00EB57F6" w:rsidP="005F047E">
      <w:r>
        <w:rPr>
          <w:rFonts w:hint="eastAsia"/>
        </w:rPr>
        <w:t>I</w:t>
      </w:r>
      <w:r>
        <w:t>n scenario 4</w:t>
      </w:r>
      <w:r w:rsidR="001A4BAD">
        <w:t xml:space="preserve"> above</w:t>
      </w:r>
      <w:r>
        <w:t>,</w:t>
      </w:r>
      <w:r w:rsidR="001A4BAD">
        <w:t xml:space="preserve"> it is described that</w:t>
      </w:r>
      <w:r>
        <w:t xml:space="preserve"> LR </w:t>
      </w:r>
      <w:r w:rsidR="00CC6077">
        <w:t>operates</w:t>
      </w:r>
      <w:r>
        <w:t xml:space="preserve"> in one</w:t>
      </w:r>
      <w:r w:rsidR="00C11CD7">
        <w:t xml:space="preserve"> frequency</w:t>
      </w:r>
      <w:r>
        <w:t xml:space="preserve"> </w:t>
      </w:r>
      <w:r>
        <w:rPr>
          <w:rFonts w:hint="eastAsia"/>
        </w:rPr>
        <w:t>band</w:t>
      </w:r>
      <w:r>
        <w:t xml:space="preserve"> </w:t>
      </w:r>
      <w:r w:rsidR="001A4BAD">
        <w:t>while</w:t>
      </w:r>
      <w:r>
        <w:t xml:space="preserve"> MR is camped on another. </w:t>
      </w:r>
      <w:r w:rsidR="00CC6077" w:rsidRPr="00CC6077">
        <w:t xml:space="preserve">When </w:t>
      </w:r>
      <w:r w:rsidR="004078FE">
        <w:t xml:space="preserve">UE </w:t>
      </w:r>
      <w:r w:rsidR="00CC6077" w:rsidRPr="00CC6077">
        <w:t>is triggered by LP-WUS, the M</w:t>
      </w:r>
      <w:r w:rsidR="004078FE">
        <w:t>P</w:t>
      </w:r>
      <w:r w:rsidR="00CC6077" w:rsidRPr="00CC6077">
        <w:t xml:space="preserve"> receiver needs to acquire system information in the MR band and </w:t>
      </w:r>
      <w:r w:rsidR="00CC6077" w:rsidRPr="00CC6077">
        <w:lastRenderedPageBreak/>
        <w:t>perform reselection to the MR frequency. This inter-band operation introduces additional measurement and synchronization latency for the UE to wake up and switch to the other band</w:t>
      </w:r>
      <w:r w:rsidR="00CC6077">
        <w:t>.</w:t>
      </w:r>
    </w:p>
    <w:p w14:paraId="3FCAB1F0" w14:textId="26B57643" w:rsidR="00EB57F6" w:rsidRDefault="005F047E" w:rsidP="005F047E">
      <w:r>
        <w:t>Additionally, it is unclear how to define the entry/exit condition by two different frequency measurement</w:t>
      </w:r>
      <w:r w:rsidR="005A1566">
        <w:t xml:space="preserve"> in Idle state</w:t>
      </w:r>
      <w:r>
        <w:t>.</w:t>
      </w:r>
      <w:r w:rsidR="00942E9D">
        <w:t xml:space="preserve"> </w:t>
      </w:r>
      <w:r w:rsidR="0061510B">
        <w:t>Currently, the entry condition is defined by serving cell quality measured from MR</w:t>
      </w:r>
      <w:r w:rsidR="00B14948">
        <w:t xml:space="preserve"> (as baseline)</w:t>
      </w:r>
      <w:r w:rsidR="0061510B">
        <w:t xml:space="preserve">, and the exit condition is </w:t>
      </w:r>
      <w:r w:rsidR="001A4BAD">
        <w:t>defined by</w:t>
      </w:r>
      <w:r w:rsidR="0061510B">
        <w:t xml:space="preserve"> serving cell quality measured from LR. If LR and MR are in different frequency, </w:t>
      </w:r>
      <w:r w:rsidR="005A1566">
        <w:t xml:space="preserve">UE may need to measure on both LR and MR </w:t>
      </w:r>
      <w:r w:rsidR="00A22D54">
        <w:t>or</w:t>
      </w:r>
      <w:r w:rsidR="00C11CD7">
        <w:t xml:space="preserve"> introduce new </w:t>
      </w:r>
      <w:r w:rsidR="00A22D54">
        <w:t xml:space="preserve">measurement mapping rules between </w:t>
      </w:r>
      <w:r w:rsidR="00CC6077">
        <w:t xml:space="preserve">the </w:t>
      </w:r>
      <w:r w:rsidR="00A22D54">
        <w:t>two frequencies.</w:t>
      </w:r>
      <w:r w:rsidR="001A566F">
        <w:t xml:space="preserve"> </w:t>
      </w:r>
      <w:r w:rsidR="00A22D54">
        <w:t>Either</w:t>
      </w:r>
      <w:r w:rsidR="00CC6077">
        <w:t xml:space="preserve"> approach</w:t>
      </w:r>
      <w:r w:rsidR="00A22D54">
        <w:t xml:space="preserve"> </w:t>
      </w:r>
      <w:r w:rsidR="00CC6077">
        <w:t>increases</w:t>
      </w:r>
      <w:r w:rsidR="005A1566">
        <w:t xml:space="preserve"> UE complexity</w:t>
      </w:r>
      <w:r w:rsidR="00980030">
        <w:t>/consumption</w:t>
      </w:r>
      <w:r w:rsidR="005A1566">
        <w:t xml:space="preserve"> and </w:t>
      </w:r>
      <w:r w:rsidR="00A11BDF">
        <w:t>measurement requirement</w:t>
      </w:r>
      <w:r w:rsidR="005A1566" w:rsidRPr="005A1566">
        <w:t xml:space="preserve"> </w:t>
      </w:r>
      <w:r w:rsidR="005A1566">
        <w:t>overload</w:t>
      </w:r>
      <w:r w:rsidR="00A11BDF">
        <w:t xml:space="preserve"> in RAN4. </w:t>
      </w:r>
      <w:r w:rsidR="001A566F">
        <w:t>The different LR/MR frequency range may also be unavailable due to mobility, which requires additional study and specification work.</w:t>
      </w:r>
    </w:p>
    <w:p w14:paraId="5AD0C555" w14:textId="10408CDE" w:rsidR="00187E82" w:rsidRPr="006C2CBC" w:rsidRDefault="00187E82" w:rsidP="005F047E">
      <w:pPr>
        <w:rPr>
          <w:b/>
          <w:bCs/>
        </w:rPr>
      </w:pPr>
      <w:r w:rsidRPr="006C2CBC">
        <w:rPr>
          <w:rFonts w:hint="eastAsia"/>
          <w:b/>
          <w:bCs/>
        </w:rPr>
        <w:t>O</w:t>
      </w:r>
      <w:r w:rsidRPr="006C2CBC">
        <w:rPr>
          <w:b/>
          <w:bCs/>
        </w:rPr>
        <w:t>bservation</w:t>
      </w:r>
      <w:r w:rsidR="0038708B">
        <w:rPr>
          <w:b/>
          <w:bCs/>
        </w:rPr>
        <w:t xml:space="preserve"> 1</w:t>
      </w:r>
      <w:r w:rsidRPr="006C2CBC">
        <w:rPr>
          <w:b/>
          <w:bCs/>
        </w:rPr>
        <w:t xml:space="preserve">: LR and MR </w:t>
      </w:r>
      <w:r w:rsidR="00E95CD2">
        <w:rPr>
          <w:b/>
          <w:bCs/>
        </w:rPr>
        <w:t>camped on</w:t>
      </w:r>
      <w:r w:rsidRPr="006C2CBC">
        <w:rPr>
          <w:b/>
          <w:bCs/>
        </w:rPr>
        <w:t xml:space="preserve"> different frequency cause extra</w:t>
      </w:r>
      <w:r w:rsidR="006C2CBC">
        <w:rPr>
          <w:b/>
          <w:bCs/>
        </w:rPr>
        <w:t xml:space="preserve"> wake up</w:t>
      </w:r>
      <w:r w:rsidRPr="006C2CBC">
        <w:rPr>
          <w:b/>
          <w:bCs/>
        </w:rPr>
        <w:t xml:space="preserve"> latency </w:t>
      </w:r>
      <w:r w:rsidR="006C2CBC">
        <w:rPr>
          <w:b/>
          <w:bCs/>
        </w:rPr>
        <w:t xml:space="preserve">and more </w:t>
      </w:r>
      <w:r w:rsidR="006C2CBC" w:rsidRPr="006C2CBC">
        <w:rPr>
          <w:b/>
          <w:bCs/>
        </w:rPr>
        <w:t xml:space="preserve">specification work on </w:t>
      </w:r>
      <w:r w:rsidR="009D624F">
        <w:rPr>
          <w:b/>
          <w:bCs/>
        </w:rPr>
        <w:t>RAN4 RRM requirement</w:t>
      </w:r>
      <w:r w:rsidR="006C2CBC" w:rsidRPr="006C2CBC">
        <w:rPr>
          <w:b/>
          <w:bCs/>
        </w:rPr>
        <w:t>.</w:t>
      </w:r>
    </w:p>
    <w:p w14:paraId="736C63A6" w14:textId="558E279F" w:rsidR="005957D9" w:rsidRDefault="00A11BDF" w:rsidP="00562EA4">
      <w:r>
        <w:t xml:space="preserve">As guide by the RP, </w:t>
      </w:r>
      <w:r w:rsidR="006C2CBC">
        <w:t xml:space="preserve">the way forward has been endorsed that </w:t>
      </w:r>
      <w:r>
        <w:t xml:space="preserve">the inter-frequency solution for LR and MR operation </w:t>
      </w:r>
      <w:r w:rsidR="0061510B">
        <w:t>will</w:t>
      </w:r>
      <w:r>
        <w:t xml:space="preserve"> not be considered in Rel-19.</w:t>
      </w:r>
      <w:r w:rsidR="00942E9D">
        <w:t xml:space="preserve"> We would like to confirm th</w:t>
      </w:r>
      <w:r w:rsidR="006C2CBC">
        <w:t>is</w:t>
      </w:r>
      <w:r w:rsidR="00942E9D">
        <w:t xml:space="preserve"> understanding here:</w:t>
      </w:r>
    </w:p>
    <w:p w14:paraId="48C16794" w14:textId="2C08FC83" w:rsidR="00942E9D" w:rsidRDefault="00942E9D" w:rsidP="00562EA4">
      <w:r w:rsidRPr="00942E9D">
        <w:rPr>
          <w:rFonts w:hint="eastAsia"/>
          <w:b/>
          <w:bCs/>
          <w:lang w:val="en-US"/>
        </w:rPr>
        <w:t>P</w:t>
      </w:r>
      <w:r w:rsidRPr="00942E9D">
        <w:rPr>
          <w:b/>
          <w:bCs/>
          <w:lang w:val="en-US"/>
        </w:rPr>
        <w:t>roposal</w:t>
      </w:r>
      <w:r w:rsidR="0038708B">
        <w:rPr>
          <w:b/>
          <w:bCs/>
          <w:lang w:val="en-US"/>
        </w:rPr>
        <w:t xml:space="preserve"> 1</w:t>
      </w:r>
      <w:r w:rsidRPr="00942E9D">
        <w:rPr>
          <w:b/>
          <w:bCs/>
          <w:lang w:val="en-US"/>
        </w:rPr>
        <w:t>: For</w:t>
      </w:r>
      <w:r w:rsidR="00FD7F5C">
        <w:rPr>
          <w:b/>
          <w:bCs/>
          <w:lang w:val="en-US"/>
        </w:rPr>
        <w:t xml:space="preserve"> Rel-19 LP-WUS</w:t>
      </w:r>
      <w:r w:rsidRPr="00942E9D">
        <w:rPr>
          <w:b/>
          <w:bCs/>
          <w:lang w:val="en-US"/>
        </w:rPr>
        <w:t xml:space="preserve">, the LR and MR </w:t>
      </w:r>
      <w:r w:rsidR="00DF0174">
        <w:rPr>
          <w:b/>
          <w:bCs/>
          <w:lang w:val="en-US"/>
        </w:rPr>
        <w:t>operat</w:t>
      </w:r>
      <w:r w:rsidR="00711CBD">
        <w:rPr>
          <w:b/>
          <w:bCs/>
          <w:lang w:val="en-US"/>
        </w:rPr>
        <w:t xml:space="preserve">e </w:t>
      </w:r>
      <w:r w:rsidR="00DF0174">
        <w:rPr>
          <w:b/>
          <w:bCs/>
          <w:lang w:val="en-US"/>
        </w:rPr>
        <w:t>on</w:t>
      </w:r>
      <w:r w:rsidR="00E95CD2">
        <w:rPr>
          <w:b/>
          <w:bCs/>
          <w:lang w:val="en-US"/>
        </w:rPr>
        <w:t xml:space="preserve"> </w:t>
      </w:r>
      <w:r w:rsidRPr="00942E9D">
        <w:rPr>
          <w:b/>
          <w:bCs/>
          <w:lang w:val="en-US"/>
        </w:rPr>
        <w:t>the same frequency</w:t>
      </w:r>
      <w:r w:rsidR="0031419F">
        <w:rPr>
          <w:b/>
          <w:bCs/>
          <w:lang w:val="en-US"/>
        </w:rPr>
        <w:t>/band</w:t>
      </w:r>
      <w:r w:rsidRPr="00942E9D">
        <w:rPr>
          <w:b/>
          <w:bCs/>
          <w:lang w:val="en-US"/>
        </w:rPr>
        <w:t>.</w:t>
      </w:r>
      <w:r w:rsidR="0061510B">
        <w:rPr>
          <w:b/>
          <w:bCs/>
          <w:lang w:val="en-US"/>
        </w:rPr>
        <w:t xml:space="preserve"> </w:t>
      </w:r>
    </w:p>
    <w:p w14:paraId="171481D7" w14:textId="5F9ABAF1" w:rsidR="005957D9" w:rsidRDefault="00CC6077" w:rsidP="00CC6077">
      <w:pPr>
        <w:pStyle w:val="2"/>
      </w:pPr>
      <w:r>
        <w:t>Intra-frequency solutions</w:t>
      </w:r>
    </w:p>
    <w:p w14:paraId="0E031F5A" w14:textId="3FBCCA31" w:rsidR="001A566F" w:rsidRDefault="001A566F" w:rsidP="001A566F">
      <w:r>
        <w:rPr>
          <w:rFonts w:hint="eastAsia"/>
        </w:rPr>
        <w:t>I</w:t>
      </w:r>
      <w:r>
        <w:t>n the int</w:t>
      </w:r>
      <w:r w:rsidR="00301605">
        <w:t>ra</w:t>
      </w:r>
      <w:r>
        <w:t>-frequency solutions</w:t>
      </w:r>
      <w:r w:rsidR="005D24D6">
        <w:t xml:space="preserve"> discussed in plenary</w:t>
      </w:r>
      <w:r w:rsidR="00463658">
        <w:t xml:space="preserve"> (i.e., solution 1,2,3)</w:t>
      </w:r>
      <w:r>
        <w:t>,</w:t>
      </w:r>
      <w:r w:rsidR="00400AB6">
        <w:t xml:space="preserve"> the</w:t>
      </w:r>
      <w:r w:rsidR="00463658">
        <w:t xml:space="preserve"> </w:t>
      </w:r>
      <w:r w:rsidR="00E95CD2">
        <w:t>e</w:t>
      </w:r>
      <w:r w:rsidR="00044A1D" w:rsidRPr="00044A1D">
        <w:t>xemplary</w:t>
      </w:r>
      <w:r w:rsidR="00044A1D">
        <w:t xml:space="preserve"> </w:t>
      </w:r>
      <w:r w:rsidR="00463658">
        <w:t>procedures</w:t>
      </w:r>
      <w:r w:rsidR="00312898">
        <w:t xml:space="preserve"> </w:t>
      </w:r>
      <w:r w:rsidR="00044A1D">
        <w:t>can be</w:t>
      </w:r>
      <w:r w:rsidR="00312898">
        <w:t xml:space="preserve"> summarized in</w:t>
      </w:r>
      <w:r w:rsidR="00400AB6">
        <w:t xml:space="preserve"> the following</w:t>
      </w:r>
      <w:r w:rsidR="00463658">
        <w:t xml:space="preserve"> figure</w:t>
      </w:r>
      <w:r w:rsidR="00400AB6">
        <w:t>:</w:t>
      </w:r>
    </w:p>
    <w:p w14:paraId="29A2AACE" w14:textId="27906FF0" w:rsidR="006C4AF5" w:rsidRDefault="00FD3258" w:rsidP="001A566F">
      <w:r>
        <w:object w:dxaOrig="19980" w:dyaOrig="9876" w14:anchorId="4A929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7.8pt" o:ole="">
            <v:imagedata r:id="rId12" o:title=""/>
          </v:shape>
          <o:OLEObject Type="Embed" ProgID="Visio.Drawing.15" ShapeID="_x0000_i1025" DrawAspect="Content" ObjectID="_1800450167" r:id="rId13"/>
        </w:object>
      </w:r>
    </w:p>
    <w:p w14:paraId="581444CA" w14:textId="765FEFE8" w:rsidR="00463658" w:rsidRDefault="00463658" w:rsidP="00400AB6">
      <w:pPr>
        <w:jc w:val="center"/>
        <w:rPr>
          <w:b/>
          <w:bCs/>
        </w:rPr>
      </w:pPr>
      <w:r>
        <w:rPr>
          <w:rFonts w:hint="eastAsia"/>
          <w:b/>
          <w:bCs/>
        </w:rPr>
        <w:t>F</w:t>
      </w:r>
      <w:r>
        <w:rPr>
          <w:b/>
          <w:bCs/>
        </w:rPr>
        <w:t xml:space="preserve">igure 1 </w:t>
      </w:r>
      <w:r w:rsidR="00044A1D" w:rsidRPr="00044A1D">
        <w:rPr>
          <w:b/>
          <w:bCs/>
        </w:rPr>
        <w:t>Exemplary</w:t>
      </w:r>
      <w:r w:rsidR="00044A1D">
        <w:rPr>
          <w:b/>
          <w:bCs/>
        </w:rPr>
        <w:t xml:space="preserve"> p</w:t>
      </w:r>
      <w:r>
        <w:rPr>
          <w:b/>
          <w:bCs/>
        </w:rPr>
        <w:t>rocedures for</w:t>
      </w:r>
      <w:r w:rsidRPr="00463658">
        <w:rPr>
          <w:b/>
          <w:bCs/>
        </w:rPr>
        <w:t xml:space="preserve"> </w:t>
      </w:r>
      <w:r>
        <w:rPr>
          <w:b/>
          <w:bCs/>
        </w:rPr>
        <w:t xml:space="preserve">scenarios under intra-frequency solutions </w:t>
      </w:r>
    </w:p>
    <w:p w14:paraId="097862D7" w14:textId="0E03D17A" w:rsidR="00463658" w:rsidRDefault="00463658" w:rsidP="00463658">
      <w:pPr>
        <w:jc w:val="left"/>
        <w:rPr>
          <w:b/>
          <w:bCs/>
        </w:rPr>
      </w:pPr>
      <w:r>
        <w:t>The differences of the three solutions are summarized in the following table:</w:t>
      </w:r>
    </w:p>
    <w:p w14:paraId="46D4AE21" w14:textId="665EA607" w:rsidR="00400AB6" w:rsidRDefault="00400AB6" w:rsidP="00400AB6">
      <w:pPr>
        <w:jc w:val="center"/>
      </w:pPr>
      <w:r>
        <w:rPr>
          <w:b/>
          <w:bCs/>
        </w:rPr>
        <w:t xml:space="preserve">Table 2 Analysis on scenarios for LR and MR operating in the same frequency </w:t>
      </w:r>
      <w:proofErr w:type="gramStart"/>
      <w:r>
        <w:rPr>
          <w:b/>
          <w:bCs/>
        </w:rPr>
        <w:t>band</w:t>
      </w:r>
      <w:proofErr w:type="gramEnd"/>
    </w:p>
    <w:tbl>
      <w:tblPr>
        <w:tblStyle w:val="af8"/>
        <w:tblW w:w="0" w:type="auto"/>
        <w:tblLook w:val="04A0" w:firstRow="1" w:lastRow="0" w:firstColumn="1" w:lastColumn="0" w:noHBand="0" w:noVBand="1"/>
      </w:tblPr>
      <w:tblGrid>
        <w:gridCol w:w="1079"/>
        <w:gridCol w:w="1351"/>
        <w:gridCol w:w="1506"/>
        <w:gridCol w:w="1953"/>
        <w:gridCol w:w="3740"/>
      </w:tblGrid>
      <w:tr w:rsidR="00044A1D" w14:paraId="770E681B" w14:textId="62A01027" w:rsidTr="001072B0">
        <w:tc>
          <w:tcPr>
            <w:tcW w:w="1079" w:type="dxa"/>
            <w:vAlign w:val="center"/>
          </w:tcPr>
          <w:p w14:paraId="12D91B11" w14:textId="5D003B4F" w:rsidR="00044A1D" w:rsidRPr="00044A1D" w:rsidRDefault="00044A1D" w:rsidP="001072B0">
            <w:pPr>
              <w:jc w:val="center"/>
              <w:rPr>
                <w:sz w:val="18"/>
                <w:szCs w:val="18"/>
              </w:rPr>
            </w:pPr>
          </w:p>
        </w:tc>
        <w:tc>
          <w:tcPr>
            <w:tcW w:w="1351" w:type="dxa"/>
            <w:vAlign w:val="center"/>
          </w:tcPr>
          <w:p w14:paraId="62A4DDA3" w14:textId="7BB321D1" w:rsidR="00044A1D" w:rsidRPr="00044A1D" w:rsidRDefault="00044A1D" w:rsidP="001072B0">
            <w:pPr>
              <w:jc w:val="center"/>
              <w:rPr>
                <w:sz w:val="18"/>
                <w:szCs w:val="18"/>
              </w:rPr>
            </w:pPr>
            <w:r w:rsidRPr="00044A1D">
              <w:rPr>
                <w:rFonts w:hint="eastAsia"/>
                <w:sz w:val="18"/>
                <w:szCs w:val="18"/>
              </w:rPr>
              <w:t>L</w:t>
            </w:r>
            <w:r w:rsidRPr="00044A1D">
              <w:rPr>
                <w:sz w:val="18"/>
                <w:szCs w:val="18"/>
              </w:rPr>
              <w:t>P-WUS frequency prioritization</w:t>
            </w:r>
          </w:p>
        </w:tc>
        <w:tc>
          <w:tcPr>
            <w:tcW w:w="1506" w:type="dxa"/>
            <w:vAlign w:val="center"/>
          </w:tcPr>
          <w:p w14:paraId="2DF01360" w14:textId="6AF6E180" w:rsidR="00044A1D" w:rsidRPr="00044A1D" w:rsidRDefault="00165F92" w:rsidP="001072B0">
            <w:pPr>
              <w:jc w:val="center"/>
              <w:rPr>
                <w:sz w:val="18"/>
                <w:szCs w:val="18"/>
              </w:rPr>
            </w:pPr>
            <w:r>
              <w:rPr>
                <w:sz w:val="18"/>
                <w:szCs w:val="18"/>
              </w:rPr>
              <w:t>P</w:t>
            </w:r>
            <w:r w:rsidR="00044A1D" w:rsidRPr="00044A1D">
              <w:rPr>
                <w:sz w:val="18"/>
                <w:szCs w:val="18"/>
              </w:rPr>
              <w:t>aging</w:t>
            </w:r>
            <w:r>
              <w:rPr>
                <w:sz w:val="18"/>
                <w:szCs w:val="18"/>
              </w:rPr>
              <w:t xml:space="preserve"> received</w:t>
            </w:r>
            <w:r w:rsidR="00044A1D" w:rsidRPr="00044A1D">
              <w:rPr>
                <w:sz w:val="18"/>
                <w:szCs w:val="18"/>
              </w:rPr>
              <w:t xml:space="preserve"> in</w:t>
            </w:r>
          </w:p>
        </w:tc>
        <w:tc>
          <w:tcPr>
            <w:tcW w:w="1953" w:type="dxa"/>
            <w:vAlign w:val="center"/>
          </w:tcPr>
          <w:p w14:paraId="6E240631" w14:textId="36919DD9" w:rsidR="00044A1D" w:rsidRPr="00044A1D" w:rsidRDefault="00044A1D" w:rsidP="001072B0">
            <w:pPr>
              <w:jc w:val="center"/>
              <w:rPr>
                <w:sz w:val="18"/>
                <w:szCs w:val="18"/>
              </w:rPr>
            </w:pPr>
            <w:r w:rsidRPr="00044A1D">
              <w:rPr>
                <w:rFonts w:hint="eastAsia"/>
                <w:sz w:val="18"/>
                <w:szCs w:val="18"/>
              </w:rPr>
              <w:t>R</w:t>
            </w:r>
            <w:r w:rsidRPr="00044A1D">
              <w:rPr>
                <w:sz w:val="18"/>
                <w:szCs w:val="18"/>
              </w:rPr>
              <w:t>ACH in</w:t>
            </w:r>
          </w:p>
        </w:tc>
        <w:tc>
          <w:tcPr>
            <w:tcW w:w="3740" w:type="dxa"/>
            <w:vAlign w:val="center"/>
          </w:tcPr>
          <w:p w14:paraId="31989FAE" w14:textId="797E2E58" w:rsidR="00044A1D" w:rsidRPr="00044A1D" w:rsidRDefault="00044A1D" w:rsidP="001072B0">
            <w:pPr>
              <w:jc w:val="center"/>
              <w:rPr>
                <w:sz w:val="18"/>
                <w:szCs w:val="18"/>
              </w:rPr>
            </w:pPr>
            <w:r w:rsidRPr="00044A1D">
              <w:rPr>
                <w:sz w:val="18"/>
                <w:szCs w:val="18"/>
              </w:rPr>
              <w:t>Band in CONNECTED mode</w:t>
            </w:r>
          </w:p>
        </w:tc>
      </w:tr>
      <w:tr w:rsidR="00044A1D" w14:paraId="1D53BA0C" w14:textId="4732A52F" w:rsidTr="001072B0">
        <w:tc>
          <w:tcPr>
            <w:tcW w:w="1079" w:type="dxa"/>
            <w:vAlign w:val="center"/>
          </w:tcPr>
          <w:p w14:paraId="7EBCB9A2" w14:textId="4B42CEB1" w:rsidR="00044A1D" w:rsidRPr="00044A1D" w:rsidRDefault="00044A1D" w:rsidP="001072B0">
            <w:pPr>
              <w:jc w:val="center"/>
              <w:rPr>
                <w:sz w:val="18"/>
                <w:szCs w:val="18"/>
              </w:rPr>
            </w:pPr>
            <w:r w:rsidRPr="00044A1D">
              <w:rPr>
                <w:sz w:val="18"/>
                <w:szCs w:val="18"/>
              </w:rPr>
              <w:t>Solution 1</w:t>
            </w:r>
          </w:p>
        </w:tc>
        <w:tc>
          <w:tcPr>
            <w:tcW w:w="1351" w:type="dxa"/>
            <w:vAlign w:val="center"/>
          </w:tcPr>
          <w:p w14:paraId="12FC9E5E" w14:textId="595A53CD" w:rsidR="00044A1D" w:rsidRPr="00044A1D" w:rsidRDefault="00044A1D" w:rsidP="001072B0">
            <w:pPr>
              <w:jc w:val="center"/>
              <w:rPr>
                <w:sz w:val="18"/>
                <w:szCs w:val="18"/>
              </w:rPr>
            </w:pPr>
            <w:r w:rsidRPr="00044A1D">
              <w:rPr>
                <w:rFonts w:hint="eastAsia"/>
                <w:sz w:val="18"/>
                <w:szCs w:val="18"/>
              </w:rPr>
              <w:t>Y</w:t>
            </w:r>
            <w:r w:rsidRPr="00044A1D">
              <w:rPr>
                <w:sz w:val="18"/>
                <w:szCs w:val="18"/>
              </w:rPr>
              <w:t>es</w:t>
            </w:r>
          </w:p>
        </w:tc>
        <w:tc>
          <w:tcPr>
            <w:tcW w:w="1506" w:type="dxa"/>
            <w:vAlign w:val="center"/>
          </w:tcPr>
          <w:p w14:paraId="292A765C" w14:textId="0F34A03E" w:rsidR="00044A1D" w:rsidRPr="00044A1D" w:rsidRDefault="00044A1D" w:rsidP="001072B0">
            <w:pPr>
              <w:jc w:val="center"/>
              <w:rPr>
                <w:sz w:val="18"/>
                <w:szCs w:val="18"/>
              </w:rPr>
            </w:pPr>
            <w:r w:rsidRPr="00044A1D">
              <w:rPr>
                <w:rFonts w:hint="eastAsia"/>
                <w:sz w:val="18"/>
                <w:szCs w:val="18"/>
              </w:rPr>
              <w:t>LP-WUS</w:t>
            </w:r>
            <w:r w:rsidRPr="00044A1D">
              <w:rPr>
                <w:sz w:val="18"/>
                <w:szCs w:val="18"/>
              </w:rPr>
              <w:t xml:space="preserve"> band</w:t>
            </w:r>
          </w:p>
        </w:tc>
        <w:tc>
          <w:tcPr>
            <w:tcW w:w="1953" w:type="dxa"/>
            <w:vAlign w:val="center"/>
          </w:tcPr>
          <w:p w14:paraId="5D0B80A9" w14:textId="0267A8D5" w:rsidR="00044A1D" w:rsidRPr="00044A1D" w:rsidRDefault="00044A1D" w:rsidP="001072B0">
            <w:pPr>
              <w:jc w:val="center"/>
              <w:rPr>
                <w:sz w:val="18"/>
                <w:szCs w:val="18"/>
              </w:rPr>
            </w:pPr>
            <w:r>
              <w:rPr>
                <w:sz w:val="18"/>
                <w:szCs w:val="18"/>
              </w:rPr>
              <w:t>LP-WUS</w:t>
            </w:r>
            <w:r w:rsidRPr="00044A1D">
              <w:rPr>
                <w:sz w:val="18"/>
                <w:szCs w:val="18"/>
              </w:rPr>
              <w:t xml:space="preserve"> band</w:t>
            </w:r>
          </w:p>
        </w:tc>
        <w:tc>
          <w:tcPr>
            <w:tcW w:w="3740" w:type="dxa"/>
            <w:vAlign w:val="center"/>
          </w:tcPr>
          <w:p w14:paraId="7CF7E725" w14:textId="2BB3C1D0" w:rsidR="00044A1D" w:rsidRPr="00044A1D" w:rsidRDefault="00044A1D" w:rsidP="001072B0">
            <w:pPr>
              <w:jc w:val="center"/>
              <w:rPr>
                <w:sz w:val="18"/>
                <w:szCs w:val="18"/>
              </w:rPr>
            </w:pPr>
            <w:r>
              <w:rPr>
                <w:sz w:val="18"/>
                <w:szCs w:val="18"/>
              </w:rPr>
              <w:t>LP-WUS</w:t>
            </w:r>
            <w:r w:rsidRPr="00044A1D">
              <w:rPr>
                <w:sz w:val="18"/>
                <w:szCs w:val="18"/>
              </w:rPr>
              <w:t xml:space="preserve"> band</w:t>
            </w:r>
            <w:r>
              <w:rPr>
                <w:sz w:val="18"/>
                <w:szCs w:val="18"/>
              </w:rPr>
              <w:t xml:space="preserve"> </w:t>
            </w:r>
            <w:r w:rsidR="00884D6A">
              <w:rPr>
                <w:sz w:val="18"/>
                <w:szCs w:val="18"/>
              </w:rPr>
              <w:t>(</w:t>
            </w:r>
            <w:r>
              <w:rPr>
                <w:rFonts w:hint="eastAsia"/>
                <w:sz w:val="18"/>
                <w:szCs w:val="18"/>
              </w:rPr>
              <w:t>or</w:t>
            </w:r>
            <w:r w:rsidR="00812950">
              <w:rPr>
                <w:sz w:val="18"/>
                <w:szCs w:val="18"/>
              </w:rPr>
              <w:t xml:space="preserve"> </w:t>
            </w:r>
            <w:r w:rsidR="001072B0">
              <w:rPr>
                <w:sz w:val="18"/>
                <w:szCs w:val="18"/>
              </w:rPr>
              <w:t xml:space="preserve">another </w:t>
            </w:r>
            <w:r w:rsidR="00812950">
              <w:rPr>
                <w:sz w:val="18"/>
                <w:szCs w:val="18"/>
              </w:rPr>
              <w:t>MR band</w:t>
            </w:r>
            <w:r w:rsidR="001072B0">
              <w:rPr>
                <w:sz w:val="18"/>
                <w:szCs w:val="18"/>
              </w:rPr>
              <w:t xml:space="preserve"> by NW implementation)</w:t>
            </w:r>
          </w:p>
        </w:tc>
      </w:tr>
      <w:tr w:rsidR="00044A1D" w14:paraId="0F47BCC9" w14:textId="4D6B65EF" w:rsidTr="001072B0">
        <w:tc>
          <w:tcPr>
            <w:tcW w:w="1079" w:type="dxa"/>
            <w:vAlign w:val="center"/>
          </w:tcPr>
          <w:p w14:paraId="3015325B" w14:textId="157A4F08" w:rsidR="00044A1D" w:rsidRPr="00044A1D" w:rsidRDefault="00044A1D" w:rsidP="001072B0">
            <w:pPr>
              <w:jc w:val="center"/>
              <w:rPr>
                <w:sz w:val="18"/>
                <w:szCs w:val="18"/>
              </w:rPr>
            </w:pPr>
            <w:r w:rsidRPr="00044A1D">
              <w:rPr>
                <w:sz w:val="18"/>
                <w:szCs w:val="18"/>
              </w:rPr>
              <w:t>Solution 2</w:t>
            </w:r>
          </w:p>
        </w:tc>
        <w:tc>
          <w:tcPr>
            <w:tcW w:w="1351" w:type="dxa"/>
            <w:vAlign w:val="center"/>
          </w:tcPr>
          <w:p w14:paraId="37AE4A91" w14:textId="0ABAB660" w:rsidR="00044A1D" w:rsidRPr="00044A1D" w:rsidRDefault="00044A1D" w:rsidP="001072B0">
            <w:pPr>
              <w:jc w:val="center"/>
              <w:rPr>
                <w:sz w:val="18"/>
                <w:szCs w:val="18"/>
              </w:rPr>
            </w:pPr>
            <w:r w:rsidRPr="00044A1D">
              <w:rPr>
                <w:rFonts w:hint="eastAsia"/>
                <w:sz w:val="18"/>
                <w:szCs w:val="18"/>
              </w:rPr>
              <w:t>Yes</w:t>
            </w:r>
          </w:p>
        </w:tc>
        <w:tc>
          <w:tcPr>
            <w:tcW w:w="1506" w:type="dxa"/>
            <w:vAlign w:val="center"/>
          </w:tcPr>
          <w:p w14:paraId="3839984A" w14:textId="5203358D" w:rsidR="00044A1D" w:rsidRPr="00044A1D" w:rsidRDefault="00044A1D" w:rsidP="001072B0">
            <w:pPr>
              <w:jc w:val="center"/>
              <w:rPr>
                <w:sz w:val="18"/>
                <w:szCs w:val="18"/>
              </w:rPr>
            </w:pPr>
            <w:r w:rsidRPr="00044A1D">
              <w:rPr>
                <w:sz w:val="18"/>
                <w:szCs w:val="18"/>
              </w:rPr>
              <w:t>LP-WUS band</w:t>
            </w:r>
          </w:p>
        </w:tc>
        <w:tc>
          <w:tcPr>
            <w:tcW w:w="1953" w:type="dxa"/>
            <w:vAlign w:val="center"/>
          </w:tcPr>
          <w:p w14:paraId="14941073" w14:textId="3F831473" w:rsidR="00044A1D" w:rsidRPr="00044A1D" w:rsidRDefault="00044A1D" w:rsidP="001072B0">
            <w:pPr>
              <w:jc w:val="center"/>
              <w:rPr>
                <w:sz w:val="18"/>
                <w:szCs w:val="18"/>
              </w:rPr>
            </w:pPr>
            <w:r>
              <w:rPr>
                <w:rFonts w:hint="eastAsia"/>
                <w:sz w:val="18"/>
                <w:szCs w:val="18"/>
              </w:rPr>
              <w:t>Another</w:t>
            </w:r>
            <w:r>
              <w:rPr>
                <w:sz w:val="18"/>
                <w:szCs w:val="18"/>
              </w:rPr>
              <w:t xml:space="preserve"> </w:t>
            </w:r>
            <w:r>
              <w:rPr>
                <w:rFonts w:hint="eastAsia"/>
                <w:sz w:val="18"/>
                <w:szCs w:val="18"/>
              </w:rPr>
              <w:t>MR</w:t>
            </w:r>
            <w:r w:rsidRPr="00044A1D">
              <w:rPr>
                <w:sz w:val="18"/>
                <w:szCs w:val="18"/>
              </w:rPr>
              <w:t xml:space="preserve"> band (based on reselection criteria)</w:t>
            </w:r>
          </w:p>
        </w:tc>
        <w:tc>
          <w:tcPr>
            <w:tcW w:w="3740" w:type="dxa"/>
            <w:vAlign w:val="center"/>
          </w:tcPr>
          <w:p w14:paraId="2C326674" w14:textId="1512D82B" w:rsidR="00044A1D" w:rsidRPr="00044A1D" w:rsidRDefault="00044A1D" w:rsidP="001072B0">
            <w:pPr>
              <w:jc w:val="center"/>
              <w:rPr>
                <w:sz w:val="18"/>
                <w:szCs w:val="18"/>
              </w:rPr>
            </w:pPr>
            <w:r w:rsidRPr="00044A1D">
              <w:rPr>
                <w:rFonts w:hint="eastAsia"/>
                <w:sz w:val="18"/>
                <w:szCs w:val="18"/>
              </w:rPr>
              <w:t>M</w:t>
            </w:r>
            <w:r w:rsidRPr="00044A1D">
              <w:rPr>
                <w:sz w:val="18"/>
                <w:szCs w:val="18"/>
              </w:rPr>
              <w:t>R band</w:t>
            </w:r>
          </w:p>
        </w:tc>
      </w:tr>
      <w:tr w:rsidR="00044A1D" w14:paraId="1847D57B" w14:textId="249147CF" w:rsidTr="001072B0">
        <w:tc>
          <w:tcPr>
            <w:tcW w:w="1079" w:type="dxa"/>
            <w:vAlign w:val="center"/>
          </w:tcPr>
          <w:p w14:paraId="0C9F8D06" w14:textId="1D7FA48E" w:rsidR="00044A1D" w:rsidRPr="00044A1D" w:rsidRDefault="00044A1D" w:rsidP="001072B0">
            <w:pPr>
              <w:jc w:val="center"/>
              <w:rPr>
                <w:sz w:val="18"/>
                <w:szCs w:val="18"/>
              </w:rPr>
            </w:pPr>
            <w:r w:rsidRPr="00044A1D">
              <w:rPr>
                <w:sz w:val="18"/>
                <w:szCs w:val="18"/>
              </w:rPr>
              <w:t>Solution 3</w:t>
            </w:r>
          </w:p>
        </w:tc>
        <w:tc>
          <w:tcPr>
            <w:tcW w:w="1351" w:type="dxa"/>
            <w:vAlign w:val="center"/>
          </w:tcPr>
          <w:p w14:paraId="31C6B5A9" w14:textId="39F2E1B2" w:rsidR="00044A1D" w:rsidRPr="00044A1D" w:rsidRDefault="00044A1D" w:rsidP="001072B0">
            <w:pPr>
              <w:jc w:val="center"/>
              <w:rPr>
                <w:sz w:val="18"/>
                <w:szCs w:val="18"/>
              </w:rPr>
            </w:pPr>
            <w:r w:rsidRPr="00044A1D">
              <w:rPr>
                <w:rFonts w:hint="eastAsia"/>
                <w:sz w:val="18"/>
                <w:szCs w:val="18"/>
              </w:rPr>
              <w:t>No</w:t>
            </w:r>
          </w:p>
        </w:tc>
        <w:tc>
          <w:tcPr>
            <w:tcW w:w="1506" w:type="dxa"/>
            <w:vAlign w:val="center"/>
          </w:tcPr>
          <w:p w14:paraId="5FF1E6BC" w14:textId="0DACDBF7" w:rsidR="00044A1D" w:rsidRPr="00044A1D" w:rsidRDefault="00044A1D" w:rsidP="001072B0">
            <w:pPr>
              <w:jc w:val="center"/>
              <w:rPr>
                <w:sz w:val="18"/>
                <w:szCs w:val="18"/>
              </w:rPr>
            </w:pPr>
            <w:r w:rsidRPr="00044A1D">
              <w:rPr>
                <w:sz w:val="18"/>
                <w:szCs w:val="18"/>
              </w:rPr>
              <w:t>LP-WUS band</w:t>
            </w:r>
          </w:p>
        </w:tc>
        <w:tc>
          <w:tcPr>
            <w:tcW w:w="1953" w:type="dxa"/>
            <w:vAlign w:val="center"/>
          </w:tcPr>
          <w:p w14:paraId="5E2DA60B" w14:textId="7FCF6ECF" w:rsidR="00044A1D" w:rsidRPr="00044A1D" w:rsidRDefault="00044A1D" w:rsidP="001072B0">
            <w:pPr>
              <w:jc w:val="center"/>
              <w:rPr>
                <w:sz w:val="18"/>
                <w:szCs w:val="18"/>
              </w:rPr>
            </w:pPr>
            <w:r>
              <w:rPr>
                <w:sz w:val="18"/>
                <w:szCs w:val="18"/>
              </w:rPr>
              <w:t>LP-WUS</w:t>
            </w:r>
            <w:r w:rsidRPr="00044A1D">
              <w:rPr>
                <w:sz w:val="18"/>
                <w:szCs w:val="18"/>
              </w:rPr>
              <w:t xml:space="preserve"> band</w:t>
            </w:r>
          </w:p>
        </w:tc>
        <w:tc>
          <w:tcPr>
            <w:tcW w:w="3740" w:type="dxa"/>
            <w:vAlign w:val="center"/>
          </w:tcPr>
          <w:p w14:paraId="747C979A" w14:textId="23B342D7" w:rsidR="00044A1D" w:rsidRPr="00044A1D" w:rsidRDefault="00044A1D" w:rsidP="001072B0">
            <w:pPr>
              <w:jc w:val="center"/>
              <w:rPr>
                <w:sz w:val="18"/>
                <w:szCs w:val="18"/>
              </w:rPr>
            </w:pPr>
            <w:r w:rsidRPr="00044A1D">
              <w:rPr>
                <w:sz w:val="18"/>
                <w:szCs w:val="18"/>
              </w:rPr>
              <w:t>MR band (Re-directed via dedicated signalling</w:t>
            </w:r>
            <w:r w:rsidR="00E95CD2">
              <w:rPr>
                <w:sz w:val="18"/>
                <w:szCs w:val="18"/>
              </w:rPr>
              <w:t xml:space="preserve"> by NW implementation</w:t>
            </w:r>
            <w:r w:rsidRPr="00044A1D">
              <w:rPr>
                <w:sz w:val="18"/>
                <w:szCs w:val="18"/>
              </w:rPr>
              <w:t>)</w:t>
            </w:r>
          </w:p>
        </w:tc>
      </w:tr>
    </w:tbl>
    <w:p w14:paraId="3A1E1BF8" w14:textId="08D095C8" w:rsidR="00702495" w:rsidRDefault="00702495">
      <w:pPr>
        <w:overflowPunct/>
        <w:autoSpaceDE/>
        <w:autoSpaceDN/>
        <w:adjustRightInd/>
        <w:spacing w:after="0"/>
        <w:jc w:val="left"/>
        <w:rPr>
          <w:u w:val="single"/>
          <w:lang w:val="en-US"/>
        </w:rPr>
      </w:pPr>
    </w:p>
    <w:p w14:paraId="6BD51BD2" w14:textId="40BD519A" w:rsidR="00D12226" w:rsidRDefault="00D12226" w:rsidP="001A566F">
      <w:pPr>
        <w:rPr>
          <w:u w:val="single"/>
          <w:lang w:val="en-US"/>
        </w:rPr>
      </w:pPr>
      <w:r>
        <w:rPr>
          <w:u w:val="single"/>
          <w:lang w:val="en-US"/>
        </w:rPr>
        <w:t>Discussion on solution 2</w:t>
      </w:r>
    </w:p>
    <w:p w14:paraId="64B68130" w14:textId="7A9B85FC" w:rsidR="006B31B2" w:rsidRDefault="00301605" w:rsidP="001A566F">
      <w:r>
        <w:lastRenderedPageBreak/>
        <w:t>I</w:t>
      </w:r>
      <w:r w:rsidR="006C2CBC">
        <w:t>n</w:t>
      </w:r>
      <w:r w:rsidR="00A907F9">
        <w:t xml:space="preserve"> solution 2, the</w:t>
      </w:r>
      <w:r w:rsidR="006C2CBC">
        <w:t xml:space="preserve"> system information and paging message is received in L</w:t>
      </w:r>
      <w:r w:rsidR="00BD38B2">
        <w:t>P-WUS</w:t>
      </w:r>
      <w:r w:rsidR="006C2CBC">
        <w:t xml:space="preserve"> band</w:t>
      </w:r>
      <w:r w:rsidR="000610D4">
        <w:t xml:space="preserve"> </w:t>
      </w:r>
      <w:r w:rsidR="006C2CBC">
        <w:t>(</w:t>
      </w:r>
      <w:r w:rsidR="000610D4">
        <w:t>BW</w:t>
      </w:r>
      <w:r w:rsidR="006C2CBC">
        <w:t>) while the RACH is performed in MR band</w:t>
      </w:r>
      <w:r w:rsidR="000610D4">
        <w:t xml:space="preserve"> (BW)</w:t>
      </w:r>
      <w:r w:rsidR="00312898">
        <w:t xml:space="preserve"> </w:t>
      </w:r>
      <w:r w:rsidR="00312898">
        <w:rPr>
          <w:rFonts w:hint="eastAsia"/>
        </w:rPr>
        <w:t>by</w:t>
      </w:r>
      <w:r w:rsidR="00312898">
        <w:t xml:space="preserve"> </w:t>
      </w:r>
      <w:r w:rsidR="003E39B5">
        <w:t>UE</w:t>
      </w:r>
      <w:r w:rsidR="009D624F">
        <w:t xml:space="preserve"> re-select</w:t>
      </w:r>
      <w:r w:rsidR="00312898">
        <w:t>ion</w:t>
      </w:r>
      <w:r w:rsidR="00397BDF">
        <w:t xml:space="preserve"> after paging</w:t>
      </w:r>
      <w:r w:rsidR="009D624F">
        <w:t xml:space="preserve">. </w:t>
      </w:r>
    </w:p>
    <w:p w14:paraId="7B3635B4" w14:textId="60883C14" w:rsidR="006B31B2" w:rsidRDefault="006B31B2" w:rsidP="001A566F">
      <w:r w:rsidRPr="006B31B2">
        <w:t xml:space="preserve">However, </w:t>
      </w:r>
      <w:r>
        <w:t xml:space="preserve">the only benefit of </w:t>
      </w:r>
      <w:r w:rsidR="00397BDF">
        <w:t>solution 2 compared to solution 3</w:t>
      </w:r>
      <w:r>
        <w:t xml:space="preserve"> </w:t>
      </w:r>
      <w:r w:rsidR="00BD38B2">
        <w:t xml:space="preserve">or 1 </w:t>
      </w:r>
      <w:r>
        <w:t>is to rel</w:t>
      </w:r>
      <w:r w:rsidR="00312898">
        <w:t>ease</w:t>
      </w:r>
      <w:r>
        <w:t xml:space="preserve"> RACH overload</w:t>
      </w:r>
      <w:r w:rsidR="00397BDF">
        <w:t xml:space="preserve"> (not the subsequent data overload in RRC CONNECTED mode) in MR band</w:t>
      </w:r>
      <w:r>
        <w:t>.</w:t>
      </w:r>
      <w:r w:rsidR="00397BDF">
        <w:t xml:space="preserve"> </w:t>
      </w:r>
      <w:r w:rsidR="003E39B5">
        <w:t>I</w:t>
      </w:r>
      <w:r>
        <w:t xml:space="preserve">n 5G, the capacity of RACH to LR band should be </w:t>
      </w:r>
      <w:r w:rsidR="00312898">
        <w:t>sufficient,</w:t>
      </w:r>
      <w:r w:rsidR="00397BDF">
        <w:t xml:space="preserve"> </w:t>
      </w:r>
      <w:r w:rsidR="003E39B5">
        <w:t xml:space="preserve">as not many UEs will implement R19 LP-WUS. </w:t>
      </w:r>
      <w:r w:rsidR="00E95CD2">
        <w:t>Also, this cause more latency to wake up as the system information in the new MR band need to be acquired first.</w:t>
      </w:r>
      <w:r w:rsidR="00E95CD2" w:rsidRPr="00E95CD2">
        <w:t xml:space="preserve"> </w:t>
      </w:r>
      <w:r w:rsidR="00165F92">
        <w:t>It may also introduce discussion on new cell re-selection requirement in RAN4, which may be an overload by the end of Rel-19.</w:t>
      </w:r>
    </w:p>
    <w:p w14:paraId="6E73AE50" w14:textId="0159F7BB" w:rsidR="003E39B5" w:rsidRPr="003E39B5" w:rsidRDefault="003E39B5" w:rsidP="001A566F">
      <w:pPr>
        <w:rPr>
          <w:b/>
          <w:bCs/>
        </w:rPr>
      </w:pPr>
      <w:r w:rsidRPr="003E39B5">
        <w:rPr>
          <w:rFonts w:hint="eastAsia"/>
          <w:b/>
          <w:bCs/>
        </w:rPr>
        <w:t>O</w:t>
      </w:r>
      <w:r w:rsidRPr="003E39B5">
        <w:rPr>
          <w:b/>
          <w:bCs/>
        </w:rPr>
        <w:t>bservation</w:t>
      </w:r>
      <w:r w:rsidR="0038708B">
        <w:rPr>
          <w:b/>
          <w:bCs/>
        </w:rPr>
        <w:t xml:space="preserve"> 2</w:t>
      </w:r>
      <w:r w:rsidRPr="003E39B5">
        <w:rPr>
          <w:b/>
          <w:bCs/>
        </w:rPr>
        <w:t xml:space="preserve">: </w:t>
      </w:r>
      <w:r w:rsidR="00D12226">
        <w:rPr>
          <w:b/>
          <w:bCs/>
        </w:rPr>
        <w:t>In R19 LP-WUS, p</w:t>
      </w:r>
      <w:r w:rsidRPr="003E39B5">
        <w:rPr>
          <w:b/>
          <w:bCs/>
        </w:rPr>
        <w:t>erform</w:t>
      </w:r>
      <w:r>
        <w:rPr>
          <w:b/>
          <w:bCs/>
        </w:rPr>
        <w:t>ing</w:t>
      </w:r>
      <w:r w:rsidRPr="003E39B5">
        <w:rPr>
          <w:b/>
          <w:bCs/>
        </w:rPr>
        <w:t xml:space="preserve"> re-selection </w:t>
      </w:r>
      <w:r w:rsidR="00312898">
        <w:rPr>
          <w:b/>
          <w:bCs/>
        </w:rPr>
        <w:t xml:space="preserve">and RACH </w:t>
      </w:r>
      <w:r w:rsidRPr="003E39B5">
        <w:rPr>
          <w:b/>
          <w:bCs/>
        </w:rPr>
        <w:t>to</w:t>
      </w:r>
      <w:r w:rsidR="00E95CD2">
        <w:rPr>
          <w:b/>
          <w:bCs/>
        </w:rPr>
        <w:t xml:space="preserve"> another</w:t>
      </w:r>
      <w:r w:rsidRPr="003E39B5">
        <w:rPr>
          <w:b/>
          <w:bCs/>
        </w:rPr>
        <w:t xml:space="preserve"> MR band after received paging </w:t>
      </w:r>
      <w:r>
        <w:rPr>
          <w:b/>
          <w:bCs/>
        </w:rPr>
        <w:t>(i.e., solution 2)</w:t>
      </w:r>
      <w:r w:rsidRPr="003E39B5">
        <w:rPr>
          <w:b/>
          <w:bCs/>
        </w:rPr>
        <w:t xml:space="preserve"> has marginal benefit in </w:t>
      </w:r>
      <w:r w:rsidR="00D12226">
        <w:rPr>
          <w:b/>
          <w:bCs/>
        </w:rPr>
        <w:t xml:space="preserve">releasing </w:t>
      </w:r>
      <w:r w:rsidRPr="003E39B5">
        <w:rPr>
          <w:b/>
          <w:bCs/>
        </w:rPr>
        <w:t>RACH overload</w:t>
      </w:r>
      <w:r w:rsidR="00312898">
        <w:rPr>
          <w:b/>
          <w:bCs/>
        </w:rPr>
        <w:t xml:space="preserve"> with</w:t>
      </w:r>
      <w:r w:rsidRPr="003E39B5">
        <w:rPr>
          <w:b/>
          <w:bCs/>
        </w:rPr>
        <w:t xml:space="preserve"> </w:t>
      </w:r>
      <w:r w:rsidR="00165F92">
        <w:rPr>
          <w:b/>
          <w:bCs/>
        </w:rPr>
        <w:t>more</w:t>
      </w:r>
      <w:r w:rsidRPr="003E39B5">
        <w:rPr>
          <w:b/>
          <w:bCs/>
        </w:rPr>
        <w:t xml:space="preserve"> </w:t>
      </w:r>
      <w:r w:rsidR="00165F92">
        <w:rPr>
          <w:b/>
          <w:bCs/>
        </w:rPr>
        <w:t xml:space="preserve">latency and spec </w:t>
      </w:r>
      <w:r w:rsidRPr="003E39B5">
        <w:rPr>
          <w:b/>
          <w:bCs/>
        </w:rPr>
        <w:t>compl</w:t>
      </w:r>
      <w:r w:rsidR="003B106D">
        <w:rPr>
          <w:b/>
          <w:bCs/>
        </w:rPr>
        <w:t>exity</w:t>
      </w:r>
      <w:r w:rsidRPr="003E39B5">
        <w:rPr>
          <w:b/>
          <w:bCs/>
        </w:rPr>
        <w:t>.</w:t>
      </w:r>
      <w:r w:rsidR="00165F92">
        <w:rPr>
          <w:b/>
          <w:bCs/>
        </w:rPr>
        <w:t xml:space="preserve"> </w:t>
      </w:r>
    </w:p>
    <w:p w14:paraId="63F1BA0B" w14:textId="59F6ED3E" w:rsidR="001A566F" w:rsidRDefault="003E39B5" w:rsidP="001A566F">
      <w:r>
        <w:t xml:space="preserve">Moreover, this </w:t>
      </w:r>
      <w:r w:rsidR="009D624F">
        <w:t xml:space="preserve">new UE </w:t>
      </w:r>
      <w:r w:rsidR="004C216E">
        <w:t>behaviour</w:t>
      </w:r>
      <w:r>
        <w:t xml:space="preserve"> in solution 2</w:t>
      </w:r>
      <w:r w:rsidR="009D624F">
        <w:t xml:space="preserve"> should </w:t>
      </w:r>
      <w:r w:rsidR="00710629">
        <w:t xml:space="preserve">not </w:t>
      </w:r>
      <w:r w:rsidR="009D624F">
        <w:t xml:space="preserve">be </w:t>
      </w:r>
      <w:r w:rsidR="00710629">
        <w:t xml:space="preserve">binded to </w:t>
      </w:r>
      <w:r w:rsidR="009D624F">
        <w:t>LP-WUS</w:t>
      </w:r>
      <w:r w:rsidR="00646F1B">
        <w:t xml:space="preserve">, since </w:t>
      </w:r>
      <w:r w:rsidR="00646F1B" w:rsidRPr="00646F1B">
        <w:t>the trigger can be</w:t>
      </w:r>
      <w:r w:rsidR="00312898">
        <w:t xml:space="preserve"> </w:t>
      </w:r>
      <w:r w:rsidR="00646F1B" w:rsidRPr="00646F1B">
        <w:t>paging</w:t>
      </w:r>
      <w:r w:rsidR="00312898">
        <w:t xml:space="preserve"> message itself</w:t>
      </w:r>
      <w:r w:rsidR="00646F1B" w:rsidRPr="00646F1B">
        <w:t>, and UE not supporting LP-WUS can also apply th</w:t>
      </w:r>
      <w:r w:rsidR="00D12226">
        <w:t>is</w:t>
      </w:r>
      <w:r w:rsidR="00646F1B" w:rsidRPr="00646F1B">
        <w:t xml:space="preserve"> new </w:t>
      </w:r>
      <w:r w:rsidR="004C216E" w:rsidRPr="00646F1B">
        <w:t>behaviour</w:t>
      </w:r>
      <w:r w:rsidR="00312898">
        <w:t xml:space="preserve"> (i.e., re-select to another band and perform RACH)</w:t>
      </w:r>
      <w:r w:rsidR="00646F1B" w:rsidRPr="00646F1B">
        <w:t xml:space="preserve">. Therefore, </w:t>
      </w:r>
      <w:r w:rsidR="006B31B2">
        <w:rPr>
          <w:rFonts w:hint="eastAsia"/>
        </w:rPr>
        <w:t>it</w:t>
      </w:r>
      <w:r w:rsidR="006B31B2">
        <w:t xml:space="preserve"> </w:t>
      </w:r>
      <w:r w:rsidR="004C216E">
        <w:t xml:space="preserve">requires </w:t>
      </w:r>
      <w:r w:rsidR="00710629">
        <w:t xml:space="preserve">independent </w:t>
      </w:r>
      <w:r w:rsidR="004C216E">
        <w:t xml:space="preserve">study and </w:t>
      </w:r>
      <w:r w:rsidR="00646F1B" w:rsidRPr="00646F1B">
        <w:t xml:space="preserve">would be more appropriate to discuss </w:t>
      </w:r>
      <w:r w:rsidR="006B31B2">
        <w:t>in a future release</w:t>
      </w:r>
      <w:r w:rsidR="00646F1B" w:rsidRPr="00646F1B">
        <w:t>.</w:t>
      </w:r>
    </w:p>
    <w:p w14:paraId="0E2C6596" w14:textId="3A3EE52E" w:rsidR="009D624F" w:rsidRDefault="009D624F" w:rsidP="001A566F">
      <w:pPr>
        <w:rPr>
          <w:b/>
          <w:bCs/>
          <w:lang w:val="en-US"/>
        </w:rPr>
      </w:pPr>
      <w:r w:rsidRPr="000610D4">
        <w:rPr>
          <w:b/>
          <w:bCs/>
          <w:lang w:val="en-US"/>
        </w:rPr>
        <w:t>Observation</w:t>
      </w:r>
      <w:r w:rsidR="0038708B">
        <w:rPr>
          <w:b/>
          <w:bCs/>
          <w:lang w:val="en-US"/>
        </w:rPr>
        <w:t xml:space="preserve"> 3</w:t>
      </w:r>
      <w:r w:rsidRPr="000610D4">
        <w:rPr>
          <w:b/>
          <w:bCs/>
          <w:lang w:val="en-US"/>
        </w:rPr>
        <w:t xml:space="preserve">: </w:t>
      </w:r>
      <w:r w:rsidR="004C216E">
        <w:rPr>
          <w:b/>
          <w:bCs/>
          <w:lang w:val="en-US"/>
        </w:rPr>
        <w:t>R</w:t>
      </w:r>
      <w:r w:rsidR="003E39B5">
        <w:rPr>
          <w:b/>
          <w:bCs/>
          <w:lang w:val="en-US"/>
        </w:rPr>
        <w:t xml:space="preserve">e-selecting and perform RACH toward </w:t>
      </w:r>
      <w:r w:rsidR="00D12226">
        <w:rPr>
          <w:b/>
          <w:bCs/>
          <w:lang w:val="en-US"/>
        </w:rPr>
        <w:t xml:space="preserve">another </w:t>
      </w:r>
      <w:r w:rsidR="003E39B5">
        <w:rPr>
          <w:b/>
          <w:bCs/>
          <w:lang w:val="en-US"/>
        </w:rPr>
        <w:t xml:space="preserve">band after receive paging is </w:t>
      </w:r>
      <w:r w:rsidR="00937E83">
        <w:rPr>
          <w:b/>
          <w:bCs/>
          <w:lang w:val="en-US"/>
        </w:rPr>
        <w:t>a</w:t>
      </w:r>
      <w:r w:rsidR="003E39B5">
        <w:rPr>
          <w:b/>
          <w:bCs/>
          <w:lang w:val="en-US"/>
        </w:rPr>
        <w:t xml:space="preserve"> new UE behavior and should be independent to R19 LP-WUS.</w:t>
      </w:r>
    </w:p>
    <w:p w14:paraId="5141D275" w14:textId="09CD5138" w:rsidR="00D12226" w:rsidRPr="00D12226" w:rsidRDefault="00D12226" w:rsidP="001A566F">
      <w:pPr>
        <w:rPr>
          <w:b/>
          <w:bCs/>
          <w:lang w:val="en-US"/>
        </w:rPr>
      </w:pPr>
      <w:r w:rsidRPr="00D12226">
        <w:t xml:space="preserve">Therefore, we propose to </w:t>
      </w:r>
      <w:r>
        <w:t xml:space="preserve">not support this new </w:t>
      </w:r>
      <w:r w:rsidR="00165F92">
        <w:t>feature</w:t>
      </w:r>
      <w:r>
        <w:t xml:space="preserve"> in R19 LP-WUS.</w:t>
      </w:r>
    </w:p>
    <w:p w14:paraId="2F018D97" w14:textId="2D4A6E79" w:rsidR="00F11109" w:rsidRPr="00912D40" w:rsidRDefault="00F91D94" w:rsidP="001A566F">
      <w:pPr>
        <w:rPr>
          <w:b/>
          <w:bCs/>
          <w:lang w:val="en-US"/>
        </w:rPr>
      </w:pPr>
      <w:r>
        <w:rPr>
          <w:rFonts w:hint="eastAsia"/>
          <w:b/>
          <w:bCs/>
          <w:lang w:val="en-US"/>
        </w:rPr>
        <w:t>P</w:t>
      </w:r>
      <w:r>
        <w:rPr>
          <w:b/>
          <w:bCs/>
          <w:lang w:val="en-US"/>
        </w:rPr>
        <w:t>roposal</w:t>
      </w:r>
      <w:r w:rsidR="0038708B">
        <w:rPr>
          <w:b/>
          <w:bCs/>
          <w:lang w:val="en-US"/>
        </w:rPr>
        <w:t xml:space="preserve"> 2</w:t>
      </w:r>
      <w:r>
        <w:rPr>
          <w:b/>
          <w:bCs/>
          <w:lang w:val="en-US"/>
        </w:rPr>
        <w:t xml:space="preserve">: </w:t>
      </w:r>
      <w:r w:rsidR="003B106D">
        <w:rPr>
          <w:b/>
          <w:bCs/>
          <w:lang w:val="en-US"/>
        </w:rPr>
        <w:t>LP-WUS capable UE performs RACH in</w:t>
      </w:r>
      <w:r w:rsidR="00D12226">
        <w:rPr>
          <w:b/>
          <w:bCs/>
          <w:lang w:val="en-US"/>
        </w:rPr>
        <w:t xml:space="preserve"> the same</w:t>
      </w:r>
      <w:r w:rsidR="003B106D">
        <w:rPr>
          <w:b/>
          <w:bCs/>
          <w:lang w:val="en-US"/>
        </w:rPr>
        <w:t xml:space="preserve"> band after receiving paging message</w:t>
      </w:r>
      <w:r w:rsidR="004078FE">
        <w:rPr>
          <w:b/>
          <w:bCs/>
          <w:lang w:val="en-US"/>
        </w:rPr>
        <w:t>.</w:t>
      </w:r>
    </w:p>
    <w:p w14:paraId="610C3867" w14:textId="77777777" w:rsidR="00D67E95" w:rsidRDefault="00D67E95" w:rsidP="001A566F">
      <w:pPr>
        <w:rPr>
          <w:lang w:val="en-US"/>
        </w:rPr>
      </w:pPr>
    </w:p>
    <w:p w14:paraId="3F623F54" w14:textId="1F4587C6" w:rsidR="00397BDF" w:rsidRDefault="00912D40" w:rsidP="00D67E95">
      <w:pPr>
        <w:rPr>
          <w:u w:val="single"/>
          <w:lang w:val="en-US"/>
        </w:rPr>
      </w:pPr>
      <w:r>
        <w:rPr>
          <w:u w:val="single"/>
          <w:lang w:val="en-US"/>
        </w:rPr>
        <w:t>D</w:t>
      </w:r>
      <w:r>
        <w:rPr>
          <w:rFonts w:hint="eastAsia"/>
          <w:u w:val="single"/>
          <w:lang w:val="en-US"/>
        </w:rPr>
        <w:t>iscussion</w:t>
      </w:r>
      <w:r>
        <w:rPr>
          <w:u w:val="single"/>
          <w:lang w:val="en-US"/>
        </w:rPr>
        <w:t xml:space="preserve"> </w:t>
      </w:r>
      <w:r>
        <w:rPr>
          <w:rFonts w:hint="eastAsia"/>
          <w:u w:val="single"/>
          <w:lang w:val="en-US"/>
        </w:rPr>
        <w:t>o</w:t>
      </w:r>
      <w:r>
        <w:rPr>
          <w:u w:val="single"/>
          <w:lang w:val="en-US"/>
        </w:rPr>
        <w:t>n solution 1 and 3</w:t>
      </w:r>
    </w:p>
    <w:p w14:paraId="1BFD100C" w14:textId="019DF2C1" w:rsidR="006C2E36" w:rsidRPr="00B20473" w:rsidRDefault="00812950" w:rsidP="006C2E36">
      <w:pPr>
        <w:overflowPunct/>
        <w:autoSpaceDE/>
        <w:autoSpaceDN/>
        <w:adjustRightInd/>
        <w:jc w:val="left"/>
        <w:rPr>
          <w:lang w:val="en-US"/>
        </w:rPr>
      </w:pPr>
      <w:r>
        <w:rPr>
          <w:lang w:val="en-US"/>
        </w:rPr>
        <w:t>Solution 1 focus on prioritiz</w:t>
      </w:r>
      <w:r w:rsidR="00A7144F">
        <w:rPr>
          <w:lang w:val="en-US"/>
        </w:rPr>
        <w:t>ing</w:t>
      </w:r>
      <w:r>
        <w:rPr>
          <w:lang w:val="en-US"/>
        </w:rPr>
        <w:t xml:space="preserve"> LP-WUS frequency band, so the LP-WUS capable UE are more likely to camp on</w:t>
      </w:r>
      <w:r w:rsidR="001072B0">
        <w:rPr>
          <w:lang w:val="en-US"/>
        </w:rPr>
        <w:t xml:space="preserve"> and access to</w:t>
      </w:r>
      <w:r>
        <w:rPr>
          <w:lang w:val="en-US"/>
        </w:rPr>
        <w:t xml:space="preserve"> th</w:t>
      </w:r>
      <w:r w:rsidR="00A7144F">
        <w:rPr>
          <w:lang w:val="en-US"/>
        </w:rPr>
        <w:t>at</w:t>
      </w:r>
      <w:r>
        <w:rPr>
          <w:lang w:val="en-US"/>
        </w:rPr>
        <w:t xml:space="preserve"> </w:t>
      </w:r>
      <w:r w:rsidR="001072B0">
        <w:rPr>
          <w:lang w:val="en-US"/>
        </w:rPr>
        <w:t>b</w:t>
      </w:r>
      <w:r>
        <w:rPr>
          <w:lang w:val="en-US"/>
        </w:rPr>
        <w:t>and</w:t>
      </w:r>
      <w:r w:rsidR="001072B0">
        <w:rPr>
          <w:lang w:val="en-US"/>
        </w:rPr>
        <w:t xml:space="preserve">. </w:t>
      </w:r>
      <w:r w:rsidR="00A7144F" w:rsidRPr="00A7144F">
        <w:rPr>
          <w:lang w:val="en-US"/>
        </w:rPr>
        <w:t>This can be beneficial for UEs that support LP-WUS in that frequency</w:t>
      </w:r>
      <w:r w:rsidR="006417E5">
        <w:rPr>
          <w:lang w:val="en-US"/>
        </w:rPr>
        <w:t xml:space="preserve"> to have</w:t>
      </w:r>
      <w:r w:rsidR="00A7144F" w:rsidRPr="00A7144F">
        <w:rPr>
          <w:lang w:val="en-US"/>
        </w:rPr>
        <w:t xml:space="preserve"> lower power consumption. However, if more LP-WUS capable UEs camp on the LP-WUS band due to frequency priority configuration broadcasted in the SIB, it may lead to band overload and cause access congestion when those UEs wake up.</w:t>
      </w:r>
      <w:r w:rsidR="00F656A9" w:rsidRPr="00F656A9">
        <w:rPr>
          <w:lang w:val="en-US"/>
        </w:rPr>
        <w:t xml:space="preserve"> </w:t>
      </w:r>
      <w:r w:rsidR="00782743" w:rsidRPr="00782743">
        <w:rPr>
          <w:lang w:val="en-US"/>
        </w:rPr>
        <w:t>It also requires additional</w:t>
      </w:r>
      <w:r w:rsidR="00DF13CA">
        <w:rPr>
          <w:lang w:val="en-US"/>
        </w:rPr>
        <w:t xml:space="preserve"> overhead</w:t>
      </w:r>
      <w:r w:rsidR="00F656A9">
        <w:rPr>
          <w:lang w:val="en-US"/>
        </w:rPr>
        <w:t xml:space="preserve"> in the SIB to add signaling to distinguish </w:t>
      </w:r>
      <w:r w:rsidR="00F656A9" w:rsidRPr="00B20473">
        <w:rPr>
          <w:lang w:val="en-US"/>
        </w:rPr>
        <w:t>LP-WUS capable/non-capable UEs</w:t>
      </w:r>
      <w:r w:rsidR="00782743">
        <w:rPr>
          <w:lang w:val="en-US"/>
        </w:rPr>
        <w:t xml:space="preserve"> and provide different frequent priorities</w:t>
      </w:r>
      <w:r w:rsidR="00F656A9" w:rsidRPr="00B20473">
        <w:rPr>
          <w:lang w:val="en-US"/>
        </w:rPr>
        <w:t>.</w:t>
      </w:r>
      <w:r w:rsidR="00F656A9" w:rsidRPr="00B20473">
        <w:rPr>
          <w:rFonts w:hint="eastAsia"/>
          <w:lang w:val="en-US"/>
        </w:rPr>
        <w:t xml:space="preserve"> </w:t>
      </w:r>
    </w:p>
    <w:p w14:paraId="06BE32A2" w14:textId="69E1A4D8" w:rsidR="001072B0" w:rsidRDefault="00B20473" w:rsidP="006C2E36">
      <w:pPr>
        <w:rPr>
          <w:lang w:val="en-US"/>
        </w:rPr>
      </w:pPr>
      <w:r>
        <w:rPr>
          <w:lang w:val="en-US"/>
        </w:rPr>
        <w:t>I</w:t>
      </w:r>
      <w:r w:rsidR="000B5976" w:rsidRPr="000B5976">
        <w:rPr>
          <w:lang w:val="en-US"/>
        </w:rPr>
        <w:t>n Solution 3, UEs are not prioritized to the LP-WUS band but can be redirected or switched to another MR band via dedicated signaling by network implementation. The UE can either be released with redirection to the MR band or directly</w:t>
      </w:r>
      <w:r w:rsidR="000B5976">
        <w:rPr>
          <w:lang w:val="en-US"/>
        </w:rPr>
        <w:t xml:space="preserve"> handover to MR band after entering RRC CONNECTED. </w:t>
      </w:r>
      <w:r w:rsidR="00A7144F" w:rsidRPr="00A7144F">
        <w:rPr>
          <w:lang w:val="en-US"/>
        </w:rPr>
        <w:t>This can offload some LP-WUS UEs to another MR band, depending on the load in the LP-WUS band and network configuration. This method is more flexible</w:t>
      </w:r>
      <w:r w:rsidR="00884D6A">
        <w:rPr>
          <w:lang w:val="en-US"/>
        </w:rPr>
        <w:t xml:space="preserve"> and</w:t>
      </w:r>
      <w:r w:rsidR="00A7144F">
        <w:rPr>
          <w:lang w:val="en-US"/>
        </w:rPr>
        <w:t xml:space="preserve"> should be</w:t>
      </w:r>
      <w:r w:rsidR="00884D6A">
        <w:rPr>
          <w:lang w:val="en-US"/>
        </w:rPr>
        <w:t xml:space="preserve"> more suitable for load balancing. Therefore, it can be agreed</w:t>
      </w:r>
      <w:r w:rsidR="00A7144F">
        <w:rPr>
          <w:lang w:val="en-US"/>
        </w:rPr>
        <w:t xml:space="preserve"> upon</w:t>
      </w:r>
      <w:r w:rsidR="00884D6A">
        <w:rPr>
          <w:lang w:val="en-US"/>
        </w:rPr>
        <w:t xml:space="preserve"> first.</w:t>
      </w:r>
    </w:p>
    <w:p w14:paraId="68555110" w14:textId="55F773AC" w:rsidR="00884D6A" w:rsidRPr="00884D6A" w:rsidRDefault="00884D6A" w:rsidP="001072B0">
      <w:pPr>
        <w:rPr>
          <w:b/>
          <w:bCs/>
          <w:lang w:val="en-US"/>
        </w:rPr>
      </w:pPr>
      <w:r w:rsidRPr="00884D6A">
        <w:rPr>
          <w:rFonts w:hint="eastAsia"/>
          <w:b/>
          <w:bCs/>
          <w:lang w:val="en-US"/>
        </w:rPr>
        <w:t>P</w:t>
      </w:r>
      <w:r w:rsidRPr="00884D6A">
        <w:rPr>
          <w:b/>
          <w:bCs/>
          <w:lang w:val="en-US"/>
        </w:rPr>
        <w:t>roposal</w:t>
      </w:r>
      <w:r w:rsidR="0038708B">
        <w:rPr>
          <w:b/>
          <w:bCs/>
          <w:lang w:val="en-US"/>
        </w:rPr>
        <w:t xml:space="preserve"> 3</w:t>
      </w:r>
      <w:r w:rsidRPr="00884D6A">
        <w:rPr>
          <w:b/>
          <w:bCs/>
          <w:lang w:val="en-US"/>
        </w:rPr>
        <w:t>: Dedicated signaling is supported to re-direct</w:t>
      </w:r>
      <w:r w:rsidR="0085644D">
        <w:rPr>
          <w:b/>
          <w:bCs/>
          <w:lang w:val="en-US"/>
        </w:rPr>
        <w:t>/handover</w:t>
      </w:r>
      <w:r w:rsidRPr="00884D6A">
        <w:rPr>
          <w:b/>
          <w:bCs/>
          <w:lang w:val="en-US"/>
        </w:rPr>
        <w:t xml:space="preserve"> LP-WUS UE to another MR band</w:t>
      </w:r>
      <w:r w:rsidR="006C2E36">
        <w:rPr>
          <w:b/>
          <w:bCs/>
          <w:lang w:val="en-US"/>
        </w:rPr>
        <w:t xml:space="preserve"> after RACH</w:t>
      </w:r>
      <w:r w:rsidRPr="00884D6A">
        <w:rPr>
          <w:b/>
          <w:bCs/>
          <w:lang w:val="en-US"/>
        </w:rPr>
        <w:t>.</w:t>
      </w:r>
    </w:p>
    <w:p w14:paraId="4113FA71" w14:textId="124B731F" w:rsidR="00CA50DC" w:rsidRPr="00CA50DC" w:rsidRDefault="007D467D" w:rsidP="001072B0">
      <w:pPr>
        <w:rPr>
          <w:lang w:val="en-US"/>
        </w:rPr>
      </w:pPr>
      <w:r w:rsidRPr="007D467D">
        <w:rPr>
          <w:lang w:val="en-US"/>
        </w:rPr>
        <w:t xml:space="preserve">Solutions 1 and 3 are not mutually exclusive. A UE prioritized to camp on the LP-WUS band can also be redirected to another MR band based on network implementation to mitigate congestion on the LP-WUS frequency. </w:t>
      </w:r>
      <w:r>
        <w:rPr>
          <w:lang w:val="en-US"/>
        </w:rPr>
        <w:t xml:space="preserve">And it might be beneficial in some scenario that some </w:t>
      </w:r>
      <w:r w:rsidRPr="007D467D">
        <w:rPr>
          <w:lang w:val="en-US"/>
        </w:rPr>
        <w:t xml:space="preserve">LP-WUS capable UEs prioritize to camp on the LP-WUS frequency, while other UE camp on other cells. </w:t>
      </w:r>
      <w:r w:rsidR="00CA50DC" w:rsidRPr="00CA50DC">
        <w:rPr>
          <w:lang w:val="en-US"/>
        </w:rPr>
        <w:t>If different frequency priority rules can be used for LP-WUS capable/non-capable UEs, LP-WUS capable UEs will camp on LR band first and no need for the following dedicated signaling.</w:t>
      </w:r>
    </w:p>
    <w:p w14:paraId="0DFB13AA" w14:textId="389B7EF2" w:rsidR="000B5976" w:rsidRDefault="00CA50DC" w:rsidP="001072B0">
      <w:pPr>
        <w:rPr>
          <w:lang w:val="en-US"/>
        </w:rPr>
      </w:pPr>
      <w:r w:rsidRPr="00CA50DC">
        <w:rPr>
          <w:lang w:val="en-US"/>
        </w:rPr>
        <w:t xml:space="preserve">However, as mentioned above. Broadcast this frequency priority via SIB may cause overload in LR band if more LP-WUS capable UEs camp on this band. But anyway, if this method is agreed, it is still up to the NW to </w:t>
      </w:r>
      <w:r>
        <w:rPr>
          <w:lang w:val="en-US"/>
        </w:rPr>
        <w:t>implement</w:t>
      </w:r>
      <w:r w:rsidRPr="00CA50DC">
        <w:rPr>
          <w:lang w:val="en-US"/>
        </w:rPr>
        <w:t xml:space="preserve"> it or not, which can depend on different scenarios.</w:t>
      </w:r>
      <w:r>
        <w:rPr>
          <w:lang w:val="en-US"/>
        </w:rPr>
        <w:t xml:space="preserve"> </w:t>
      </w:r>
    </w:p>
    <w:p w14:paraId="49A92B72" w14:textId="0616FFF8" w:rsidR="001072B0" w:rsidRPr="00937E83" w:rsidRDefault="007D467D" w:rsidP="001072B0">
      <w:pPr>
        <w:rPr>
          <w:lang w:val="en-US"/>
        </w:rPr>
      </w:pPr>
      <w:r w:rsidRPr="007D467D">
        <w:rPr>
          <w:lang w:val="en-US"/>
        </w:rPr>
        <w:t xml:space="preserve">With the support of dedicated signaling, RAN2 can continue to discuss the potential benefits </w:t>
      </w:r>
      <w:r w:rsidR="00782743">
        <w:rPr>
          <w:lang w:val="en-US"/>
        </w:rPr>
        <w:t xml:space="preserve">and impact </w:t>
      </w:r>
      <w:r w:rsidRPr="007D467D">
        <w:rPr>
          <w:lang w:val="en-US"/>
        </w:rPr>
        <w:t>of supporting frequency prioritization for the LP-WUS frequency.</w:t>
      </w:r>
    </w:p>
    <w:p w14:paraId="1EB31E9D" w14:textId="2051DC7E" w:rsidR="00937E83" w:rsidRDefault="00937E83" w:rsidP="00937E83">
      <w:pPr>
        <w:overflowPunct/>
        <w:autoSpaceDE/>
        <w:autoSpaceDN/>
        <w:adjustRightInd/>
        <w:spacing w:after="0"/>
        <w:jc w:val="left"/>
        <w:rPr>
          <w:rFonts w:ascii="宋体" w:hAnsi="宋体" w:cs="宋体"/>
          <w:sz w:val="24"/>
          <w:szCs w:val="24"/>
          <w:lang w:val="en-US"/>
        </w:rPr>
      </w:pPr>
      <w:r>
        <w:rPr>
          <w:b/>
          <w:bCs/>
          <w:lang w:val="en-US"/>
        </w:rPr>
        <w:t>Proposal 4: RAN2 to discuss whether to</w:t>
      </w:r>
      <w:r w:rsidR="00782743">
        <w:rPr>
          <w:b/>
          <w:bCs/>
          <w:lang w:val="en-US"/>
        </w:rPr>
        <w:t xml:space="preserve"> introduce</w:t>
      </w:r>
      <w:r>
        <w:rPr>
          <w:b/>
          <w:bCs/>
          <w:lang w:val="en-US"/>
        </w:rPr>
        <w:t xml:space="preserve"> </w:t>
      </w:r>
      <w:r w:rsidR="00782743">
        <w:rPr>
          <w:b/>
          <w:bCs/>
          <w:lang w:val="en-US"/>
        </w:rPr>
        <w:t xml:space="preserve">different </w:t>
      </w:r>
      <w:r>
        <w:rPr>
          <w:b/>
          <w:bCs/>
          <w:lang w:val="en-US"/>
        </w:rPr>
        <w:t>frequency priorit</w:t>
      </w:r>
      <w:r w:rsidR="00782743">
        <w:rPr>
          <w:b/>
          <w:bCs/>
          <w:lang w:val="en-US"/>
        </w:rPr>
        <w:t>y</w:t>
      </w:r>
      <w:r w:rsidR="006C2E36">
        <w:rPr>
          <w:b/>
          <w:bCs/>
          <w:lang w:val="en-US"/>
        </w:rPr>
        <w:t xml:space="preserve"> rules</w:t>
      </w:r>
      <w:r w:rsidR="00782743">
        <w:rPr>
          <w:b/>
          <w:bCs/>
          <w:lang w:val="en-US"/>
        </w:rPr>
        <w:t xml:space="preserve"> in SIB for</w:t>
      </w:r>
      <w:r>
        <w:rPr>
          <w:b/>
          <w:bCs/>
          <w:lang w:val="en-US"/>
        </w:rPr>
        <w:t xml:space="preserve"> </w:t>
      </w:r>
      <w:r w:rsidR="000B5976">
        <w:rPr>
          <w:b/>
          <w:bCs/>
          <w:lang w:val="en-US"/>
        </w:rPr>
        <w:t>LP-WUS capable</w:t>
      </w:r>
      <w:r w:rsidR="00782743">
        <w:rPr>
          <w:b/>
          <w:bCs/>
          <w:lang w:val="en-US"/>
        </w:rPr>
        <w:t>/non-capable</w:t>
      </w:r>
      <w:r>
        <w:rPr>
          <w:b/>
          <w:bCs/>
          <w:lang w:val="en-US"/>
        </w:rPr>
        <w:t xml:space="preserve"> UEs.</w:t>
      </w:r>
      <w:r>
        <w:rPr>
          <w:rFonts w:ascii="宋体" w:hAnsi="宋体" w:cs="宋体" w:hint="eastAsia"/>
          <w:sz w:val="24"/>
          <w:szCs w:val="24"/>
          <w:lang w:val="en-US"/>
        </w:rPr>
        <w:t xml:space="preserve"> </w:t>
      </w:r>
    </w:p>
    <w:p w14:paraId="7CF0726E" w14:textId="77777777" w:rsidR="00D57F8E" w:rsidRPr="00D57F8E" w:rsidRDefault="00D57F8E" w:rsidP="00562EA4"/>
    <w:bookmarkEnd w:id="0"/>
    <w:bookmarkEnd w:id="1"/>
    <w:bookmarkEnd w:id="2"/>
    <w:bookmarkEnd w:id="3"/>
    <w:p w14:paraId="2738EA6F" w14:textId="5C34BEDD" w:rsidR="00610923" w:rsidRPr="00125D09" w:rsidRDefault="00610923" w:rsidP="0031610F">
      <w:pPr>
        <w:pStyle w:val="1"/>
        <w:ind w:hanging="792"/>
      </w:pPr>
      <w:r w:rsidRPr="00125D09">
        <w:t>Conclusion</w:t>
      </w:r>
    </w:p>
    <w:p w14:paraId="32E76B18" w14:textId="5E480FB6" w:rsidR="00122814" w:rsidRDefault="00FB1066" w:rsidP="001359E9">
      <w:pPr>
        <w:tabs>
          <w:tab w:val="left" w:pos="0"/>
        </w:tabs>
        <w:jc w:val="left"/>
        <w:rPr>
          <w:lang w:val="en-US"/>
        </w:rPr>
      </w:pPr>
      <w:r w:rsidRPr="0038708B">
        <w:rPr>
          <w:lang w:val="en-US"/>
        </w:rPr>
        <w:t>In this contribution</w:t>
      </w:r>
      <w:r w:rsidR="00EF233A" w:rsidRPr="0038708B">
        <w:rPr>
          <w:lang w:val="en-US"/>
        </w:rPr>
        <w:t>, the following</w:t>
      </w:r>
      <w:r w:rsidR="00122814" w:rsidRPr="0038708B">
        <w:rPr>
          <w:lang w:val="en-US"/>
        </w:rPr>
        <w:t xml:space="preserve"> </w:t>
      </w:r>
      <w:r w:rsidR="00F64E93" w:rsidRPr="0038708B">
        <w:rPr>
          <w:lang w:val="en-US"/>
        </w:rPr>
        <w:t xml:space="preserve">observations and </w:t>
      </w:r>
      <w:r w:rsidR="00D0736A" w:rsidRPr="0038708B">
        <w:rPr>
          <w:lang w:val="en-US"/>
        </w:rPr>
        <w:t>proposals are</w:t>
      </w:r>
      <w:r w:rsidR="00122814" w:rsidRPr="0038708B">
        <w:rPr>
          <w:lang w:val="en-US"/>
        </w:rPr>
        <w:t xml:space="preserve"> made:</w:t>
      </w:r>
    </w:p>
    <w:p w14:paraId="2E944D9D" w14:textId="77777777" w:rsidR="006C2E36" w:rsidRPr="006C2E36" w:rsidRDefault="006C2E36" w:rsidP="006C2E36">
      <w:r w:rsidRPr="006C2E36">
        <w:lastRenderedPageBreak/>
        <w:t>Observation 1: LR and MR camped on different frequency cause extra wake up latency and more specification work on RAN4 RRM requirement.</w:t>
      </w:r>
    </w:p>
    <w:p w14:paraId="3D5CE445" w14:textId="77777777" w:rsidR="006C2E36" w:rsidRPr="006C2E36" w:rsidRDefault="006C2E36" w:rsidP="006C2E36">
      <w:r w:rsidRPr="006C2E36">
        <w:t xml:space="preserve">Observation 2: In R19 LP-WUS, performing re-selection and RACH to another MR band after received paging (i.e., solution 2) has marginal benefit in releasing RACH overload with more latency and spec complexity. </w:t>
      </w:r>
    </w:p>
    <w:p w14:paraId="79DA49D0" w14:textId="50E0A367" w:rsidR="006C2E36" w:rsidRPr="006C2E36" w:rsidRDefault="006C2E36" w:rsidP="006C2E36">
      <w:pPr>
        <w:rPr>
          <w:b/>
          <w:bCs/>
          <w:lang w:val="en-US"/>
        </w:rPr>
      </w:pPr>
      <w:r w:rsidRPr="006C2E36">
        <w:rPr>
          <w:lang w:val="en-US"/>
        </w:rPr>
        <w:t>Observation 3: Re-selecting and perform RACH toward another band after receive paging is a new UE behavior and should be independent to R19 LP-WUS.</w:t>
      </w:r>
    </w:p>
    <w:p w14:paraId="25CC6114" w14:textId="464E9CC2" w:rsidR="006C2E36" w:rsidRPr="006C2E36" w:rsidRDefault="006C2E36" w:rsidP="006C2E36">
      <w:r>
        <w:rPr>
          <w:b/>
          <w:bCs/>
          <w:lang w:val="en-US"/>
        </w:rPr>
        <w:t xml:space="preserve">Proposal 1: For Rel-19 LP-WUS, the LR and MR operate on the same frequency/band. </w:t>
      </w:r>
    </w:p>
    <w:p w14:paraId="2CB4F25E" w14:textId="77777777" w:rsidR="006C2E36" w:rsidRDefault="006C2E36" w:rsidP="006C2E36">
      <w:pPr>
        <w:rPr>
          <w:b/>
          <w:bCs/>
          <w:lang w:val="en-US"/>
        </w:rPr>
      </w:pPr>
      <w:r>
        <w:rPr>
          <w:b/>
          <w:bCs/>
          <w:lang w:val="en-US"/>
        </w:rPr>
        <w:t>Proposal 2: LP-WUS capable UE performs RACH in the same band after receiving paging message.</w:t>
      </w:r>
    </w:p>
    <w:p w14:paraId="2A6B7705" w14:textId="77777777" w:rsidR="006C2E36" w:rsidRDefault="006C2E36" w:rsidP="006C2E36">
      <w:pPr>
        <w:rPr>
          <w:b/>
          <w:bCs/>
          <w:lang w:val="en-US"/>
        </w:rPr>
      </w:pPr>
      <w:r>
        <w:rPr>
          <w:b/>
          <w:bCs/>
          <w:lang w:val="en-US"/>
        </w:rPr>
        <w:t>Proposal 3: Dedicated signaling is supported to re-direct/handover LP-WUS UE to another MR band after RACH.</w:t>
      </w:r>
    </w:p>
    <w:p w14:paraId="275A59ED" w14:textId="77777777" w:rsidR="006C2E36" w:rsidRDefault="006C2E36" w:rsidP="006C2E36">
      <w:pPr>
        <w:overflowPunct/>
        <w:autoSpaceDE/>
        <w:adjustRightInd/>
        <w:spacing w:after="0"/>
        <w:jc w:val="left"/>
        <w:rPr>
          <w:rFonts w:ascii="宋体" w:hAnsi="宋体" w:cs="宋体"/>
          <w:sz w:val="24"/>
          <w:szCs w:val="24"/>
          <w:lang w:val="en-US"/>
        </w:rPr>
      </w:pPr>
      <w:r>
        <w:rPr>
          <w:b/>
          <w:bCs/>
          <w:lang w:val="en-US"/>
        </w:rPr>
        <w:t>Proposal 4: RAN2 to discuss whether to introduce different frequency priority rules in SIB for LP-WUS capable/non-capable UEs.</w:t>
      </w:r>
      <w:r>
        <w:rPr>
          <w:rFonts w:ascii="宋体" w:hAnsi="宋体" w:cs="宋体" w:hint="eastAsia"/>
          <w:sz w:val="24"/>
          <w:szCs w:val="24"/>
          <w:lang w:val="en-US"/>
        </w:rPr>
        <w:t xml:space="preserve"> </w:t>
      </w:r>
    </w:p>
    <w:p w14:paraId="4AFC6BFD" w14:textId="77777777" w:rsidR="006C2E36" w:rsidRPr="006C2E36" w:rsidRDefault="006C2E36" w:rsidP="001359E9">
      <w:pPr>
        <w:tabs>
          <w:tab w:val="left" w:pos="0"/>
        </w:tabs>
        <w:jc w:val="left"/>
        <w:rPr>
          <w:sz w:val="22"/>
          <w:lang w:val="en-US"/>
        </w:rPr>
      </w:pPr>
    </w:p>
    <w:p w14:paraId="6B5B415F" w14:textId="3C153777" w:rsidR="00610923" w:rsidRPr="00125D09" w:rsidRDefault="00610923" w:rsidP="00AE14F3">
      <w:pPr>
        <w:pStyle w:val="1"/>
        <w:ind w:hanging="792"/>
      </w:pPr>
      <w:r w:rsidRPr="00125D09">
        <w:t>References</w:t>
      </w:r>
    </w:p>
    <w:p w14:paraId="55F54F6C" w14:textId="140CC005" w:rsidR="00A867FC" w:rsidRPr="00A867FC" w:rsidRDefault="00A867FC" w:rsidP="00A867FC">
      <w:pPr>
        <w:pStyle w:val="Reference"/>
        <w:numPr>
          <w:ilvl w:val="0"/>
          <w:numId w:val="15"/>
        </w:numPr>
        <w:rPr>
          <w:rFonts w:cs="Arial"/>
        </w:rPr>
      </w:pPr>
      <w:bookmarkStart w:id="4" w:name="OLE_LINK34"/>
      <w:r>
        <w:rPr>
          <w:rFonts w:cs="Arial"/>
        </w:rPr>
        <w:t xml:space="preserve">RP-242656 </w:t>
      </w:r>
      <w:r w:rsidRPr="00A867FC">
        <w:rPr>
          <w:rFonts w:cs="Arial"/>
        </w:rPr>
        <w:t>On LR and MR operating in different bands in release 19</w:t>
      </w:r>
      <w:r>
        <w:rPr>
          <w:rFonts w:cs="Arial"/>
        </w:rPr>
        <w:t xml:space="preserve">. </w:t>
      </w:r>
      <w:r w:rsidRPr="00A867FC">
        <w:rPr>
          <w:rFonts w:cs="Arial"/>
        </w:rPr>
        <w:t xml:space="preserve">Vodafone, Vivo, </w:t>
      </w:r>
    </w:p>
    <w:p w14:paraId="3EF4C344" w14:textId="00263512" w:rsidR="00A867FC" w:rsidRPr="00A867FC" w:rsidRDefault="00A867FC" w:rsidP="00A867FC">
      <w:pPr>
        <w:pStyle w:val="Reference"/>
        <w:numPr>
          <w:ilvl w:val="0"/>
          <w:numId w:val="0"/>
        </w:numPr>
        <w:ind w:left="567"/>
        <w:rPr>
          <w:rFonts w:cs="Arial"/>
        </w:rPr>
      </w:pPr>
      <w:r w:rsidRPr="00A867FC">
        <w:rPr>
          <w:rFonts w:cs="Arial"/>
        </w:rPr>
        <w:t xml:space="preserve">Huawei, </w:t>
      </w:r>
      <w:proofErr w:type="spellStart"/>
      <w:r w:rsidRPr="00A867FC">
        <w:rPr>
          <w:rFonts w:cs="Arial"/>
        </w:rPr>
        <w:t>HiSilicon</w:t>
      </w:r>
      <w:proofErr w:type="spellEnd"/>
    </w:p>
    <w:p w14:paraId="6FE021D7" w14:textId="59B42DC2" w:rsidR="0038708B" w:rsidRPr="0038708B" w:rsidRDefault="0038708B" w:rsidP="00642FED">
      <w:pPr>
        <w:pStyle w:val="Reference"/>
        <w:numPr>
          <w:ilvl w:val="0"/>
          <w:numId w:val="15"/>
        </w:numPr>
        <w:rPr>
          <w:rFonts w:cs="Arial"/>
        </w:rPr>
      </w:pPr>
      <w:r w:rsidRPr="0038708B">
        <w:rPr>
          <w:rFonts w:cs="Arial"/>
        </w:rPr>
        <w:t>RP-243266 Way forward on Rel-19 LP-WUS separate band issues</w:t>
      </w:r>
      <w:r>
        <w:rPr>
          <w:rFonts w:cs="Arial"/>
        </w:rPr>
        <w:t xml:space="preserve"> </w:t>
      </w:r>
      <w:r w:rsidRPr="0038708B">
        <w:rPr>
          <w:rFonts w:cs="Arial"/>
        </w:rPr>
        <w:t>RAN2 chair (</w:t>
      </w:r>
      <w:proofErr w:type="spellStart"/>
      <w:r w:rsidRPr="0038708B">
        <w:rPr>
          <w:rFonts w:cs="Arial"/>
        </w:rPr>
        <w:t>InterDigital</w:t>
      </w:r>
      <w:proofErr w:type="spellEnd"/>
      <w:r w:rsidRPr="0038708B">
        <w:rPr>
          <w:rFonts w:cs="Arial"/>
        </w:rPr>
        <w:t>)</w:t>
      </w:r>
    </w:p>
    <w:p w14:paraId="376F371C" w14:textId="678EE47B" w:rsidR="007A2EC1" w:rsidRDefault="008A6C2B" w:rsidP="00642FED">
      <w:pPr>
        <w:pStyle w:val="Reference"/>
        <w:numPr>
          <w:ilvl w:val="0"/>
          <w:numId w:val="15"/>
        </w:numPr>
        <w:rPr>
          <w:rFonts w:cs="Arial"/>
        </w:rPr>
      </w:pPr>
      <w:r w:rsidRPr="008A6C2B">
        <w:rPr>
          <w:rFonts w:cs="Arial"/>
          <w:bCs/>
        </w:rPr>
        <w:t xml:space="preserve">R1-2407559 </w:t>
      </w:r>
      <w:r>
        <w:rPr>
          <w:rFonts w:cs="Arial"/>
          <w:bCs/>
        </w:rPr>
        <w:t>LS on LP-WUS operation in IDLE/INACTIVE mode</w:t>
      </w:r>
    </w:p>
    <w:p w14:paraId="33453EF8" w14:textId="103D3AF8" w:rsidR="00BD69DC" w:rsidRPr="00C63C08" w:rsidRDefault="00BD69DC" w:rsidP="00AC3D85">
      <w:pPr>
        <w:overflowPunct/>
        <w:autoSpaceDE/>
        <w:autoSpaceDN/>
        <w:adjustRightInd/>
        <w:spacing w:after="0"/>
        <w:jc w:val="left"/>
        <w:rPr>
          <w:rFonts w:cs="Arial"/>
        </w:rPr>
      </w:pPr>
    </w:p>
    <w:bookmarkEnd w:id="4"/>
    <w:sectPr w:rsidR="00BD69DC" w:rsidRPr="00C63C0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CF9C5" w14:textId="77777777" w:rsidR="007F4800" w:rsidRDefault="007F4800">
      <w:r>
        <w:separator/>
      </w:r>
    </w:p>
  </w:endnote>
  <w:endnote w:type="continuationSeparator" w:id="0">
    <w:p w14:paraId="25D2C99B" w14:textId="77777777" w:rsidR="007F4800" w:rsidRDefault="007F4800">
      <w:r>
        <w:continuationSeparator/>
      </w:r>
    </w:p>
  </w:endnote>
  <w:endnote w:type="continuationNotice" w:id="1">
    <w:p w14:paraId="15648E05" w14:textId="77777777" w:rsidR="007F4800" w:rsidRDefault="007F4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C709B" w14:textId="77777777" w:rsidR="007F4800" w:rsidRDefault="007F4800">
      <w:r>
        <w:separator/>
      </w:r>
    </w:p>
  </w:footnote>
  <w:footnote w:type="continuationSeparator" w:id="0">
    <w:p w14:paraId="0B7C6BD7" w14:textId="77777777" w:rsidR="007F4800" w:rsidRDefault="007F4800">
      <w:r>
        <w:continuationSeparator/>
      </w:r>
    </w:p>
  </w:footnote>
  <w:footnote w:type="continuationNotice" w:id="1">
    <w:p w14:paraId="5BDCF297" w14:textId="77777777" w:rsidR="007F4800" w:rsidRDefault="007F48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EB0254D"/>
    <w:multiLevelType w:val="hybridMultilevel"/>
    <w:tmpl w:val="6BEEE5EC"/>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FE4AB8"/>
    <w:multiLevelType w:val="hybridMultilevel"/>
    <w:tmpl w:val="6FBE3E92"/>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309AD"/>
    <w:multiLevelType w:val="hybridMultilevel"/>
    <w:tmpl w:val="4838F1F2"/>
    <w:lvl w:ilvl="0" w:tplc="0409000F">
      <w:start w:val="1"/>
      <w:numFmt w:val="decimal"/>
      <w:lvlText w:val="%1."/>
      <w:lvlJc w:val="left"/>
      <w:pPr>
        <w:ind w:left="440" w:hanging="440"/>
      </w:pPr>
    </w:lvl>
    <w:lvl w:ilvl="1" w:tplc="0409001B">
      <w:start w:val="1"/>
      <w:numFmt w:val="lowerRoman"/>
      <w:lvlText w:val="%2."/>
      <w:lvlJc w:val="righ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504EFF"/>
    <w:multiLevelType w:val="hybridMultilevel"/>
    <w:tmpl w:val="150CDC90"/>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9F7726"/>
    <w:multiLevelType w:val="multilevel"/>
    <w:tmpl w:val="874A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C17AFB"/>
    <w:multiLevelType w:val="hybridMultilevel"/>
    <w:tmpl w:val="875E9314"/>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A71F95"/>
    <w:multiLevelType w:val="hybridMultilevel"/>
    <w:tmpl w:val="B8C4EE08"/>
    <w:lvl w:ilvl="0" w:tplc="07B861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3623E9"/>
    <w:multiLevelType w:val="hybridMultilevel"/>
    <w:tmpl w:val="613468AE"/>
    <w:lvl w:ilvl="0" w:tplc="75BAC36C">
      <w:numFmt w:val="bullet"/>
      <w:lvlText w:val="-"/>
      <w:lvlJc w:val="left"/>
      <w:pPr>
        <w:ind w:left="440" w:hanging="440"/>
      </w:pPr>
      <w:rPr>
        <w:rFonts w:ascii="Arial" w:eastAsia="宋体" w:hAnsi="Arial" w:cs="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2E203500"/>
    <w:multiLevelType w:val="hybridMultilevel"/>
    <w:tmpl w:val="F26C9B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D4E68"/>
    <w:multiLevelType w:val="hybridMultilevel"/>
    <w:tmpl w:val="65723F1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0820D8"/>
    <w:multiLevelType w:val="multilevel"/>
    <w:tmpl w:val="92EE4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D17F38"/>
    <w:multiLevelType w:val="hybridMultilevel"/>
    <w:tmpl w:val="E584A68A"/>
    <w:lvl w:ilvl="0" w:tplc="A64E8662">
      <w:start w:val="1"/>
      <w:numFmt w:val="decimal"/>
      <w:lvlText w:val="%1."/>
      <w:lvlJc w:val="left"/>
      <w:pPr>
        <w:ind w:left="457" w:hanging="360"/>
      </w:pPr>
      <w:rPr>
        <w:rFonts w:hint="default"/>
      </w:rPr>
    </w:lvl>
    <w:lvl w:ilvl="1" w:tplc="04090019" w:tentative="1">
      <w:start w:val="1"/>
      <w:numFmt w:val="lowerLetter"/>
      <w:lvlText w:val="%2)"/>
      <w:lvlJc w:val="left"/>
      <w:pPr>
        <w:ind w:left="977" w:hanging="440"/>
      </w:pPr>
    </w:lvl>
    <w:lvl w:ilvl="2" w:tplc="0409001B" w:tentative="1">
      <w:start w:val="1"/>
      <w:numFmt w:val="lowerRoman"/>
      <w:lvlText w:val="%3."/>
      <w:lvlJc w:val="right"/>
      <w:pPr>
        <w:ind w:left="1417" w:hanging="440"/>
      </w:pPr>
    </w:lvl>
    <w:lvl w:ilvl="3" w:tplc="0409000F" w:tentative="1">
      <w:start w:val="1"/>
      <w:numFmt w:val="decimal"/>
      <w:lvlText w:val="%4."/>
      <w:lvlJc w:val="left"/>
      <w:pPr>
        <w:ind w:left="1857" w:hanging="440"/>
      </w:pPr>
    </w:lvl>
    <w:lvl w:ilvl="4" w:tplc="04090019" w:tentative="1">
      <w:start w:val="1"/>
      <w:numFmt w:val="lowerLetter"/>
      <w:lvlText w:val="%5)"/>
      <w:lvlJc w:val="left"/>
      <w:pPr>
        <w:ind w:left="2297" w:hanging="440"/>
      </w:pPr>
    </w:lvl>
    <w:lvl w:ilvl="5" w:tplc="0409001B" w:tentative="1">
      <w:start w:val="1"/>
      <w:numFmt w:val="lowerRoman"/>
      <w:lvlText w:val="%6."/>
      <w:lvlJc w:val="right"/>
      <w:pPr>
        <w:ind w:left="2737" w:hanging="440"/>
      </w:pPr>
    </w:lvl>
    <w:lvl w:ilvl="6" w:tplc="0409000F" w:tentative="1">
      <w:start w:val="1"/>
      <w:numFmt w:val="decimal"/>
      <w:lvlText w:val="%7."/>
      <w:lvlJc w:val="left"/>
      <w:pPr>
        <w:ind w:left="3177" w:hanging="440"/>
      </w:pPr>
    </w:lvl>
    <w:lvl w:ilvl="7" w:tplc="04090019" w:tentative="1">
      <w:start w:val="1"/>
      <w:numFmt w:val="lowerLetter"/>
      <w:lvlText w:val="%8)"/>
      <w:lvlJc w:val="left"/>
      <w:pPr>
        <w:ind w:left="3617" w:hanging="440"/>
      </w:pPr>
    </w:lvl>
    <w:lvl w:ilvl="8" w:tplc="0409001B" w:tentative="1">
      <w:start w:val="1"/>
      <w:numFmt w:val="lowerRoman"/>
      <w:lvlText w:val="%9."/>
      <w:lvlJc w:val="right"/>
      <w:pPr>
        <w:ind w:left="4057" w:hanging="440"/>
      </w:p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98723E"/>
    <w:multiLevelType w:val="hybridMultilevel"/>
    <w:tmpl w:val="EBD26D0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B41322E"/>
    <w:multiLevelType w:val="hybridMultilevel"/>
    <w:tmpl w:val="BFAE0858"/>
    <w:lvl w:ilvl="0" w:tplc="04090001">
      <w:start w:val="1"/>
      <w:numFmt w:val="bullet"/>
      <w:lvlText w:val=""/>
      <w:lvlJc w:val="left"/>
      <w:pPr>
        <w:ind w:left="457"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66BA1"/>
    <w:multiLevelType w:val="hybridMultilevel"/>
    <w:tmpl w:val="A6244D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9230D"/>
    <w:multiLevelType w:val="hybridMultilevel"/>
    <w:tmpl w:val="A7027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C75ACF"/>
    <w:multiLevelType w:val="hybridMultilevel"/>
    <w:tmpl w:val="1BC25B72"/>
    <w:lvl w:ilvl="0" w:tplc="78CEFFB0">
      <w:start w:val="5"/>
      <w:numFmt w:val="bullet"/>
      <w:lvlText w:val="-"/>
      <w:lvlJc w:val="left"/>
      <w:pPr>
        <w:ind w:left="440" w:hanging="440"/>
      </w:pPr>
      <w:rPr>
        <w:rFonts w:ascii="Arial" w:eastAsia="MS Mincho"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BED5226"/>
    <w:multiLevelType w:val="hybridMultilevel"/>
    <w:tmpl w:val="6DFE40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C1D193A"/>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42477DD"/>
    <w:multiLevelType w:val="hybridMultilevel"/>
    <w:tmpl w:val="8694699C"/>
    <w:lvl w:ilvl="0" w:tplc="6BC852E2">
      <w:start w:val="1"/>
      <w:numFmt w:val="bullet"/>
      <w:lvlText w:val="-"/>
      <w:lvlJc w:val="left"/>
      <w:pPr>
        <w:ind w:left="457" w:hanging="360"/>
      </w:pPr>
      <w:rPr>
        <w:rFonts w:ascii="Times New Roman" w:eastAsia="等线"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4D3385B"/>
    <w:multiLevelType w:val="hybridMultilevel"/>
    <w:tmpl w:val="6B1A41EC"/>
    <w:lvl w:ilvl="0" w:tplc="6BC852E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4F67538"/>
    <w:multiLevelType w:val="hybridMultilevel"/>
    <w:tmpl w:val="58E00DAE"/>
    <w:lvl w:ilvl="0" w:tplc="0409000F">
      <w:start w:val="1"/>
      <w:numFmt w:val="decimal"/>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35" w15:restartNumberingAfterBreak="0">
    <w:nsid w:val="67213747"/>
    <w:multiLevelType w:val="hybridMultilevel"/>
    <w:tmpl w:val="B96039EA"/>
    <w:lvl w:ilvl="0" w:tplc="5FFE1272">
      <w:start w:val="6"/>
      <w:numFmt w:val="bullet"/>
      <w:lvlText w:val="-"/>
      <w:lvlJc w:val="left"/>
      <w:pPr>
        <w:ind w:left="537" w:hanging="440"/>
      </w:pPr>
      <w:rPr>
        <w:rFonts w:ascii="Arial" w:eastAsia="MS Mincho" w:hAnsi="Arial" w:cs="Arial" w:hint="default"/>
      </w:rPr>
    </w:lvl>
    <w:lvl w:ilvl="1" w:tplc="04090003">
      <w:start w:val="1"/>
      <w:numFmt w:val="bullet"/>
      <w:lvlText w:val=""/>
      <w:lvlJc w:val="left"/>
      <w:pPr>
        <w:ind w:left="977" w:hanging="440"/>
      </w:pPr>
      <w:rPr>
        <w:rFonts w:ascii="Wingdings" w:hAnsi="Wingdings" w:hint="default"/>
      </w:rPr>
    </w:lvl>
    <w:lvl w:ilvl="2" w:tplc="04090005" w:tentative="1">
      <w:start w:val="1"/>
      <w:numFmt w:val="bullet"/>
      <w:lvlText w:val=""/>
      <w:lvlJc w:val="left"/>
      <w:pPr>
        <w:ind w:left="1417" w:hanging="440"/>
      </w:pPr>
      <w:rPr>
        <w:rFonts w:ascii="Wingdings" w:hAnsi="Wingdings" w:hint="default"/>
      </w:rPr>
    </w:lvl>
    <w:lvl w:ilvl="3" w:tplc="04090001" w:tentative="1">
      <w:start w:val="1"/>
      <w:numFmt w:val="bullet"/>
      <w:lvlText w:val=""/>
      <w:lvlJc w:val="left"/>
      <w:pPr>
        <w:ind w:left="1857" w:hanging="440"/>
      </w:pPr>
      <w:rPr>
        <w:rFonts w:ascii="Wingdings" w:hAnsi="Wingdings" w:hint="default"/>
      </w:rPr>
    </w:lvl>
    <w:lvl w:ilvl="4" w:tplc="04090003" w:tentative="1">
      <w:start w:val="1"/>
      <w:numFmt w:val="bullet"/>
      <w:lvlText w:val=""/>
      <w:lvlJc w:val="left"/>
      <w:pPr>
        <w:ind w:left="2297" w:hanging="440"/>
      </w:pPr>
      <w:rPr>
        <w:rFonts w:ascii="Wingdings" w:hAnsi="Wingdings" w:hint="default"/>
      </w:rPr>
    </w:lvl>
    <w:lvl w:ilvl="5" w:tplc="04090005" w:tentative="1">
      <w:start w:val="1"/>
      <w:numFmt w:val="bullet"/>
      <w:lvlText w:val=""/>
      <w:lvlJc w:val="left"/>
      <w:pPr>
        <w:ind w:left="2737" w:hanging="440"/>
      </w:pPr>
      <w:rPr>
        <w:rFonts w:ascii="Wingdings" w:hAnsi="Wingdings" w:hint="default"/>
      </w:rPr>
    </w:lvl>
    <w:lvl w:ilvl="6" w:tplc="04090001" w:tentative="1">
      <w:start w:val="1"/>
      <w:numFmt w:val="bullet"/>
      <w:lvlText w:val=""/>
      <w:lvlJc w:val="left"/>
      <w:pPr>
        <w:ind w:left="3177" w:hanging="440"/>
      </w:pPr>
      <w:rPr>
        <w:rFonts w:ascii="Wingdings" w:hAnsi="Wingdings" w:hint="default"/>
      </w:rPr>
    </w:lvl>
    <w:lvl w:ilvl="7" w:tplc="04090003" w:tentative="1">
      <w:start w:val="1"/>
      <w:numFmt w:val="bullet"/>
      <w:lvlText w:val=""/>
      <w:lvlJc w:val="left"/>
      <w:pPr>
        <w:ind w:left="3617" w:hanging="440"/>
      </w:pPr>
      <w:rPr>
        <w:rFonts w:ascii="Wingdings" w:hAnsi="Wingdings" w:hint="default"/>
      </w:rPr>
    </w:lvl>
    <w:lvl w:ilvl="8" w:tplc="04090005" w:tentative="1">
      <w:start w:val="1"/>
      <w:numFmt w:val="bullet"/>
      <w:lvlText w:val=""/>
      <w:lvlJc w:val="left"/>
      <w:pPr>
        <w:ind w:left="4057" w:hanging="440"/>
      </w:pPr>
      <w:rPr>
        <w:rFonts w:ascii="Wingdings" w:hAnsi="Wingdings" w:hint="default"/>
      </w:rPr>
    </w:lvl>
  </w:abstractNum>
  <w:abstractNum w:abstractNumId="36" w15:restartNumberingAfterBreak="0">
    <w:nsid w:val="682D4A32"/>
    <w:multiLevelType w:val="hybridMultilevel"/>
    <w:tmpl w:val="F07ED474"/>
    <w:lvl w:ilvl="0" w:tplc="75BAC36C">
      <w:numFmt w:val="bullet"/>
      <w:lvlText w:val="-"/>
      <w:lvlJc w:val="left"/>
      <w:pPr>
        <w:ind w:left="440" w:hanging="440"/>
      </w:pPr>
      <w:rPr>
        <w:rFonts w:ascii="Arial" w:eastAsia="宋体"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FD75C06"/>
    <w:multiLevelType w:val="hybridMultilevel"/>
    <w:tmpl w:val="EBD26D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9" w15:restartNumberingAfterBreak="0">
    <w:nsid w:val="70BA70E2"/>
    <w:multiLevelType w:val="hybridMultilevel"/>
    <w:tmpl w:val="D020FF70"/>
    <w:lvl w:ilvl="0" w:tplc="75BAC36C">
      <w:numFmt w:val="bullet"/>
      <w:lvlText w:val="-"/>
      <w:lvlJc w:val="left"/>
      <w:pPr>
        <w:ind w:left="1007" w:hanging="440"/>
      </w:pPr>
      <w:rPr>
        <w:rFonts w:ascii="Arial" w:eastAsia="宋体" w:hAnsi="Arial" w:cs="Aria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40" w15:restartNumberingAfterBreak="0">
    <w:nsid w:val="7167416D"/>
    <w:multiLevelType w:val="hybridMultilevel"/>
    <w:tmpl w:val="4BE607D2"/>
    <w:lvl w:ilvl="0" w:tplc="79702E32">
      <w:start w:val="1"/>
      <w:numFmt w:val="bullet"/>
      <w:lvlText w:val=""/>
      <w:lvlJc w:val="left"/>
      <w:pPr>
        <w:tabs>
          <w:tab w:val="num" w:pos="720"/>
        </w:tabs>
        <w:ind w:left="720" w:hanging="360"/>
      </w:pPr>
      <w:rPr>
        <w:rFonts w:ascii="Symbol" w:hAnsi="Symbol" w:hint="default"/>
      </w:rPr>
    </w:lvl>
    <w:lvl w:ilvl="1" w:tplc="977A8D92" w:tentative="1">
      <w:start w:val="1"/>
      <w:numFmt w:val="bullet"/>
      <w:lvlText w:val=""/>
      <w:lvlJc w:val="left"/>
      <w:pPr>
        <w:tabs>
          <w:tab w:val="num" w:pos="1440"/>
        </w:tabs>
        <w:ind w:left="1440" w:hanging="360"/>
      </w:pPr>
      <w:rPr>
        <w:rFonts w:ascii="Symbol" w:hAnsi="Symbol" w:hint="default"/>
      </w:rPr>
    </w:lvl>
    <w:lvl w:ilvl="2" w:tplc="91B69BD4" w:tentative="1">
      <w:start w:val="1"/>
      <w:numFmt w:val="bullet"/>
      <w:lvlText w:val=""/>
      <w:lvlJc w:val="left"/>
      <w:pPr>
        <w:tabs>
          <w:tab w:val="num" w:pos="2160"/>
        </w:tabs>
        <w:ind w:left="2160" w:hanging="360"/>
      </w:pPr>
      <w:rPr>
        <w:rFonts w:ascii="Symbol" w:hAnsi="Symbol" w:hint="default"/>
      </w:rPr>
    </w:lvl>
    <w:lvl w:ilvl="3" w:tplc="AA760480" w:tentative="1">
      <w:start w:val="1"/>
      <w:numFmt w:val="bullet"/>
      <w:lvlText w:val=""/>
      <w:lvlJc w:val="left"/>
      <w:pPr>
        <w:tabs>
          <w:tab w:val="num" w:pos="2880"/>
        </w:tabs>
        <w:ind w:left="2880" w:hanging="360"/>
      </w:pPr>
      <w:rPr>
        <w:rFonts w:ascii="Symbol" w:hAnsi="Symbol" w:hint="default"/>
      </w:rPr>
    </w:lvl>
    <w:lvl w:ilvl="4" w:tplc="14CAE736" w:tentative="1">
      <w:start w:val="1"/>
      <w:numFmt w:val="bullet"/>
      <w:lvlText w:val=""/>
      <w:lvlJc w:val="left"/>
      <w:pPr>
        <w:tabs>
          <w:tab w:val="num" w:pos="3600"/>
        </w:tabs>
        <w:ind w:left="3600" w:hanging="360"/>
      </w:pPr>
      <w:rPr>
        <w:rFonts w:ascii="Symbol" w:hAnsi="Symbol" w:hint="default"/>
      </w:rPr>
    </w:lvl>
    <w:lvl w:ilvl="5" w:tplc="B764EA2E" w:tentative="1">
      <w:start w:val="1"/>
      <w:numFmt w:val="bullet"/>
      <w:lvlText w:val=""/>
      <w:lvlJc w:val="left"/>
      <w:pPr>
        <w:tabs>
          <w:tab w:val="num" w:pos="4320"/>
        </w:tabs>
        <w:ind w:left="4320" w:hanging="360"/>
      </w:pPr>
      <w:rPr>
        <w:rFonts w:ascii="Symbol" w:hAnsi="Symbol" w:hint="default"/>
      </w:rPr>
    </w:lvl>
    <w:lvl w:ilvl="6" w:tplc="678C02EA" w:tentative="1">
      <w:start w:val="1"/>
      <w:numFmt w:val="bullet"/>
      <w:lvlText w:val=""/>
      <w:lvlJc w:val="left"/>
      <w:pPr>
        <w:tabs>
          <w:tab w:val="num" w:pos="5040"/>
        </w:tabs>
        <w:ind w:left="5040" w:hanging="360"/>
      </w:pPr>
      <w:rPr>
        <w:rFonts w:ascii="Symbol" w:hAnsi="Symbol" w:hint="default"/>
      </w:rPr>
    </w:lvl>
    <w:lvl w:ilvl="7" w:tplc="3E8848D6" w:tentative="1">
      <w:start w:val="1"/>
      <w:numFmt w:val="bullet"/>
      <w:lvlText w:val=""/>
      <w:lvlJc w:val="left"/>
      <w:pPr>
        <w:tabs>
          <w:tab w:val="num" w:pos="5760"/>
        </w:tabs>
        <w:ind w:left="5760" w:hanging="360"/>
      </w:pPr>
      <w:rPr>
        <w:rFonts w:ascii="Symbol" w:hAnsi="Symbol" w:hint="default"/>
      </w:rPr>
    </w:lvl>
    <w:lvl w:ilvl="8" w:tplc="BBA2ABD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43094F"/>
    <w:multiLevelType w:val="hybridMultilevel"/>
    <w:tmpl w:val="AB80D0DA"/>
    <w:lvl w:ilvl="0" w:tplc="5FFE1272">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2"/>
  </w:num>
  <w:num w:numId="3" w16cid:durableId="1953395335">
    <w:abstractNumId w:val="15"/>
  </w:num>
  <w:num w:numId="4" w16cid:durableId="2065714941">
    <w:abstractNumId w:val="17"/>
  </w:num>
  <w:num w:numId="5" w16cid:durableId="1377702009">
    <w:abstractNumId w:val="11"/>
  </w:num>
  <w:num w:numId="6" w16cid:durableId="438909715">
    <w:abstractNumId w:val="19"/>
  </w:num>
  <w:num w:numId="7" w16cid:durableId="16661354">
    <w:abstractNumId w:val="28"/>
  </w:num>
  <w:num w:numId="8" w16cid:durableId="1090807287">
    <w:abstractNumId w:val="13"/>
  </w:num>
  <w:num w:numId="9" w16cid:durableId="1203053534">
    <w:abstractNumId w:val="24"/>
  </w:num>
  <w:num w:numId="10" w16cid:durableId="281545719">
    <w:abstractNumId w:val="42"/>
  </w:num>
  <w:num w:numId="11" w16cid:durableId="459420413">
    <w:abstractNumId w:val="27"/>
  </w:num>
  <w:num w:numId="12" w16cid:durableId="314529867">
    <w:abstractNumId w:val="38"/>
  </w:num>
  <w:num w:numId="13" w16cid:durableId="94133385">
    <w:abstractNumId w:val="25"/>
  </w:num>
  <w:num w:numId="14" w16cid:durableId="1187518846">
    <w:abstractNumId w:val="16"/>
  </w:num>
  <w:num w:numId="15" w16cid:durableId="4545610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561531">
    <w:abstractNumId w:val="1"/>
  </w:num>
  <w:num w:numId="17" w16cid:durableId="589890694">
    <w:abstractNumId w:val="12"/>
  </w:num>
  <w:num w:numId="18" w16cid:durableId="1338537009">
    <w:abstractNumId w:val="20"/>
  </w:num>
  <w:num w:numId="19" w16cid:durableId="695545744">
    <w:abstractNumId w:val="18"/>
  </w:num>
  <w:num w:numId="20" w16cid:durableId="20425068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1724609">
    <w:abstractNumId w:val="2"/>
  </w:num>
  <w:num w:numId="22" w16cid:durableId="1205943679">
    <w:abstractNumId w:val="21"/>
  </w:num>
  <w:num w:numId="23" w16cid:durableId="729764977">
    <w:abstractNumId w:val="32"/>
  </w:num>
  <w:num w:numId="24" w16cid:durableId="643118275">
    <w:abstractNumId w:val="33"/>
  </w:num>
  <w:num w:numId="25" w16cid:durableId="121387298">
    <w:abstractNumId w:val="8"/>
  </w:num>
  <w:num w:numId="26" w16cid:durableId="1261333524">
    <w:abstractNumId w:val="7"/>
  </w:num>
  <w:num w:numId="27" w16cid:durableId="767503719">
    <w:abstractNumId w:val="41"/>
  </w:num>
  <w:num w:numId="28" w16cid:durableId="1724522336">
    <w:abstractNumId w:val="35"/>
  </w:num>
  <w:num w:numId="29" w16cid:durableId="845052132">
    <w:abstractNumId w:val="3"/>
  </w:num>
  <w:num w:numId="30" w16cid:durableId="708722746">
    <w:abstractNumId w:val="37"/>
  </w:num>
  <w:num w:numId="31" w16cid:durableId="1153135005">
    <w:abstractNumId w:val="35"/>
  </w:num>
  <w:num w:numId="32" w16cid:durableId="144246201">
    <w:abstractNumId w:val="31"/>
  </w:num>
  <w:num w:numId="33" w16cid:durableId="1710227886">
    <w:abstractNumId w:val="10"/>
  </w:num>
  <w:num w:numId="34" w16cid:durableId="247925390">
    <w:abstractNumId w:val="29"/>
  </w:num>
  <w:num w:numId="35" w16cid:durableId="1759323885">
    <w:abstractNumId w:val="41"/>
  </w:num>
  <w:num w:numId="36" w16cid:durableId="1030378275">
    <w:abstractNumId w:val="6"/>
    <w:lvlOverride w:ilvl="0">
      <w:startOverride w:val="1"/>
    </w:lvlOverride>
  </w:num>
  <w:num w:numId="37" w16cid:durableId="637927480">
    <w:abstractNumId w:val="4"/>
  </w:num>
  <w:num w:numId="38" w16cid:durableId="1005938844">
    <w:abstractNumId w:val="34"/>
  </w:num>
  <w:num w:numId="39" w16cid:durableId="57563025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8899973">
    <w:abstractNumId w:val="14"/>
    <w:lvlOverride w:ilvl="0">
      <w:startOverride w:val="1"/>
    </w:lvlOverride>
  </w:num>
  <w:num w:numId="41" w16cid:durableId="1985573747">
    <w:abstractNumId w:val="23"/>
  </w:num>
  <w:num w:numId="42" w16cid:durableId="1491368210">
    <w:abstractNumId w:val="5"/>
  </w:num>
  <w:num w:numId="43" w16cid:durableId="520752343">
    <w:abstractNumId w:val="5"/>
  </w:num>
  <w:num w:numId="44" w16cid:durableId="1565946249">
    <w:abstractNumId w:val="26"/>
  </w:num>
  <w:num w:numId="45" w16cid:durableId="480971555">
    <w:abstractNumId w:val="36"/>
  </w:num>
  <w:num w:numId="46" w16cid:durableId="1646281593">
    <w:abstractNumId w:val="9"/>
  </w:num>
  <w:num w:numId="47" w16cid:durableId="615020670">
    <w:abstractNumId w:val="35"/>
  </w:num>
  <w:num w:numId="48" w16cid:durableId="1807703492">
    <w:abstractNumId w:val="39"/>
  </w:num>
  <w:num w:numId="49" w16cid:durableId="1062757045">
    <w:abstractNumId w:val="40"/>
  </w:num>
  <w:num w:numId="50" w16cid:durableId="1494374636">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A1D"/>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DB6"/>
    <w:rsid w:val="00056F12"/>
    <w:rsid w:val="00056FB8"/>
    <w:rsid w:val="00057010"/>
    <w:rsid w:val="00057117"/>
    <w:rsid w:val="00057122"/>
    <w:rsid w:val="00057871"/>
    <w:rsid w:val="00057EB2"/>
    <w:rsid w:val="000601F1"/>
    <w:rsid w:val="00060703"/>
    <w:rsid w:val="00060B64"/>
    <w:rsid w:val="000610D4"/>
    <w:rsid w:val="0006128B"/>
    <w:rsid w:val="000614AF"/>
    <w:rsid w:val="000616E7"/>
    <w:rsid w:val="0006178D"/>
    <w:rsid w:val="000618E8"/>
    <w:rsid w:val="0006200D"/>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D1F"/>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976"/>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0E7A"/>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6CA"/>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82F"/>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2B0"/>
    <w:rsid w:val="001073B4"/>
    <w:rsid w:val="00111C50"/>
    <w:rsid w:val="00112100"/>
    <w:rsid w:val="001122D0"/>
    <w:rsid w:val="00112436"/>
    <w:rsid w:val="0011244B"/>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814"/>
    <w:rsid w:val="00123A30"/>
    <w:rsid w:val="00124210"/>
    <w:rsid w:val="00124297"/>
    <w:rsid w:val="001242B8"/>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2C6F"/>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5F92"/>
    <w:rsid w:val="00166660"/>
    <w:rsid w:val="001668FA"/>
    <w:rsid w:val="00167940"/>
    <w:rsid w:val="00167E35"/>
    <w:rsid w:val="0017034B"/>
    <w:rsid w:val="00170F77"/>
    <w:rsid w:val="00171000"/>
    <w:rsid w:val="001711CA"/>
    <w:rsid w:val="00171761"/>
    <w:rsid w:val="00172379"/>
    <w:rsid w:val="0017270B"/>
    <w:rsid w:val="001729FE"/>
    <w:rsid w:val="00173227"/>
    <w:rsid w:val="0017343A"/>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590E"/>
    <w:rsid w:val="00186D5C"/>
    <w:rsid w:val="00186D9C"/>
    <w:rsid w:val="00187049"/>
    <w:rsid w:val="001875C5"/>
    <w:rsid w:val="001876C8"/>
    <w:rsid w:val="00187875"/>
    <w:rsid w:val="00187E82"/>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BAD"/>
    <w:rsid w:val="001A4CE0"/>
    <w:rsid w:val="001A50E3"/>
    <w:rsid w:val="001A52F4"/>
    <w:rsid w:val="001A5607"/>
    <w:rsid w:val="001A566F"/>
    <w:rsid w:val="001A60F0"/>
    <w:rsid w:val="001A6123"/>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A87"/>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3ECC"/>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638"/>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6A8"/>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21D"/>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5FFF"/>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53A7"/>
    <w:rsid w:val="002B5B31"/>
    <w:rsid w:val="002B6067"/>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08"/>
    <w:rsid w:val="002E5E29"/>
    <w:rsid w:val="002E5E69"/>
    <w:rsid w:val="002E7374"/>
    <w:rsid w:val="002E7CAE"/>
    <w:rsid w:val="002F04D5"/>
    <w:rsid w:val="002F099A"/>
    <w:rsid w:val="002F0BDA"/>
    <w:rsid w:val="002F19DC"/>
    <w:rsid w:val="002F1B0B"/>
    <w:rsid w:val="002F2207"/>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05"/>
    <w:rsid w:val="0030163B"/>
    <w:rsid w:val="003018BA"/>
    <w:rsid w:val="003019F6"/>
    <w:rsid w:val="00301CE6"/>
    <w:rsid w:val="003020C8"/>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898"/>
    <w:rsid w:val="00312B00"/>
    <w:rsid w:val="00312C08"/>
    <w:rsid w:val="003132C4"/>
    <w:rsid w:val="00313C85"/>
    <w:rsid w:val="00313FD6"/>
    <w:rsid w:val="0031419F"/>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38C1"/>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3C36"/>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08B"/>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97BDF"/>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06D"/>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034"/>
    <w:rsid w:val="003D77A3"/>
    <w:rsid w:val="003D79B4"/>
    <w:rsid w:val="003E07B8"/>
    <w:rsid w:val="003E0B88"/>
    <w:rsid w:val="003E15FA"/>
    <w:rsid w:val="003E1A19"/>
    <w:rsid w:val="003E212A"/>
    <w:rsid w:val="003E2E4D"/>
    <w:rsid w:val="003E343E"/>
    <w:rsid w:val="003E35B2"/>
    <w:rsid w:val="003E39B5"/>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AB6"/>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07"/>
    <w:rsid w:val="00406F6E"/>
    <w:rsid w:val="004078F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0A2"/>
    <w:rsid w:val="004341F4"/>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3E58"/>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B57"/>
    <w:rsid w:val="00450D0A"/>
    <w:rsid w:val="004514E0"/>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64F"/>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658"/>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0DDF"/>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16E"/>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5EE"/>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0B0"/>
    <w:rsid w:val="00504255"/>
    <w:rsid w:val="00504565"/>
    <w:rsid w:val="00504FA1"/>
    <w:rsid w:val="005054CF"/>
    <w:rsid w:val="00505587"/>
    <w:rsid w:val="00505775"/>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02D"/>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EA4"/>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7D9"/>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1566"/>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A748B"/>
    <w:rsid w:val="005B0D0E"/>
    <w:rsid w:val="005B0FDD"/>
    <w:rsid w:val="005B145B"/>
    <w:rsid w:val="005B18E8"/>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DD9"/>
    <w:rsid w:val="005C7E0F"/>
    <w:rsid w:val="005D0428"/>
    <w:rsid w:val="005D08B3"/>
    <w:rsid w:val="005D1602"/>
    <w:rsid w:val="005D17C1"/>
    <w:rsid w:val="005D1B77"/>
    <w:rsid w:val="005D1B9A"/>
    <w:rsid w:val="005D1E2D"/>
    <w:rsid w:val="005D24D6"/>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D30"/>
    <w:rsid w:val="005E6E55"/>
    <w:rsid w:val="005E6E7E"/>
    <w:rsid w:val="005E6EFB"/>
    <w:rsid w:val="005E73E6"/>
    <w:rsid w:val="005E7A28"/>
    <w:rsid w:val="005E7C3D"/>
    <w:rsid w:val="005F047E"/>
    <w:rsid w:val="005F0833"/>
    <w:rsid w:val="005F0855"/>
    <w:rsid w:val="005F0D07"/>
    <w:rsid w:val="005F0D83"/>
    <w:rsid w:val="005F10A1"/>
    <w:rsid w:val="005F1163"/>
    <w:rsid w:val="005F1336"/>
    <w:rsid w:val="005F16E9"/>
    <w:rsid w:val="005F1A99"/>
    <w:rsid w:val="005F1B1A"/>
    <w:rsid w:val="005F1EC5"/>
    <w:rsid w:val="005F20B1"/>
    <w:rsid w:val="005F2191"/>
    <w:rsid w:val="005F2CB1"/>
    <w:rsid w:val="005F3025"/>
    <w:rsid w:val="005F3281"/>
    <w:rsid w:val="005F4122"/>
    <w:rsid w:val="005F424D"/>
    <w:rsid w:val="005F45AE"/>
    <w:rsid w:val="005F45D5"/>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0B"/>
    <w:rsid w:val="006151A4"/>
    <w:rsid w:val="00616101"/>
    <w:rsid w:val="00616757"/>
    <w:rsid w:val="006167FF"/>
    <w:rsid w:val="00616E09"/>
    <w:rsid w:val="00617127"/>
    <w:rsid w:val="00617A53"/>
    <w:rsid w:val="0062032F"/>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48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7E5"/>
    <w:rsid w:val="006419B9"/>
    <w:rsid w:val="0064208D"/>
    <w:rsid w:val="00642360"/>
    <w:rsid w:val="00642FED"/>
    <w:rsid w:val="00643475"/>
    <w:rsid w:val="0064383B"/>
    <w:rsid w:val="0064396A"/>
    <w:rsid w:val="006445A4"/>
    <w:rsid w:val="00645287"/>
    <w:rsid w:val="00645816"/>
    <w:rsid w:val="00645DF7"/>
    <w:rsid w:val="00645E2A"/>
    <w:rsid w:val="00646208"/>
    <w:rsid w:val="0064624E"/>
    <w:rsid w:val="006466F1"/>
    <w:rsid w:val="00646F1B"/>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3D1"/>
    <w:rsid w:val="00683DF0"/>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1EE"/>
    <w:rsid w:val="00697CDF"/>
    <w:rsid w:val="006A0522"/>
    <w:rsid w:val="006A064E"/>
    <w:rsid w:val="006A06D1"/>
    <w:rsid w:val="006A073F"/>
    <w:rsid w:val="006A08D5"/>
    <w:rsid w:val="006A13DB"/>
    <w:rsid w:val="006A17EF"/>
    <w:rsid w:val="006A1B71"/>
    <w:rsid w:val="006A1F7B"/>
    <w:rsid w:val="006A1FD7"/>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1B2"/>
    <w:rsid w:val="006B3638"/>
    <w:rsid w:val="006B3EE8"/>
    <w:rsid w:val="006B48A4"/>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2CBC"/>
    <w:rsid w:val="006C2E36"/>
    <w:rsid w:val="006C32B1"/>
    <w:rsid w:val="006C41E6"/>
    <w:rsid w:val="006C450A"/>
    <w:rsid w:val="006C4AF5"/>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7A6"/>
    <w:rsid w:val="006D69F3"/>
    <w:rsid w:val="006D6C3B"/>
    <w:rsid w:val="006D6F08"/>
    <w:rsid w:val="006D7295"/>
    <w:rsid w:val="006D7B47"/>
    <w:rsid w:val="006D7D2F"/>
    <w:rsid w:val="006D7E55"/>
    <w:rsid w:val="006E062C"/>
    <w:rsid w:val="006E099F"/>
    <w:rsid w:val="006E0A85"/>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BB1"/>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495"/>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29"/>
    <w:rsid w:val="007106CC"/>
    <w:rsid w:val="0071097E"/>
    <w:rsid w:val="00710B7E"/>
    <w:rsid w:val="00710DEB"/>
    <w:rsid w:val="00710FE4"/>
    <w:rsid w:val="007110B2"/>
    <w:rsid w:val="00711151"/>
    <w:rsid w:val="0071136A"/>
    <w:rsid w:val="00711667"/>
    <w:rsid w:val="00711881"/>
    <w:rsid w:val="00711B5F"/>
    <w:rsid w:val="00711C6C"/>
    <w:rsid w:val="00711CBD"/>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461"/>
    <w:rsid w:val="00746BE2"/>
    <w:rsid w:val="00746BE4"/>
    <w:rsid w:val="0074708E"/>
    <w:rsid w:val="00747D8B"/>
    <w:rsid w:val="00747FDE"/>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1B3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743"/>
    <w:rsid w:val="00782EA4"/>
    <w:rsid w:val="00783030"/>
    <w:rsid w:val="0078304C"/>
    <w:rsid w:val="007834D2"/>
    <w:rsid w:val="00783652"/>
    <w:rsid w:val="00783673"/>
    <w:rsid w:val="00783CCB"/>
    <w:rsid w:val="00784042"/>
    <w:rsid w:val="00785037"/>
    <w:rsid w:val="0078531F"/>
    <w:rsid w:val="00785490"/>
    <w:rsid w:val="00785A8F"/>
    <w:rsid w:val="00785C0C"/>
    <w:rsid w:val="00785C21"/>
    <w:rsid w:val="00785C76"/>
    <w:rsid w:val="00785F22"/>
    <w:rsid w:val="007862AB"/>
    <w:rsid w:val="00786C32"/>
    <w:rsid w:val="007870E6"/>
    <w:rsid w:val="00787324"/>
    <w:rsid w:val="00787395"/>
    <w:rsid w:val="007877BC"/>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53"/>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67D"/>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2950"/>
    <w:rsid w:val="0081414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0AD6"/>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44D"/>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724"/>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662"/>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D6A"/>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C2B"/>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232"/>
    <w:rsid w:val="008C0C99"/>
    <w:rsid w:val="008C0E7F"/>
    <w:rsid w:val="008C0ECA"/>
    <w:rsid w:val="008C10DB"/>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4F9"/>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A1"/>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6BC9"/>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2D40"/>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1A1"/>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37E83"/>
    <w:rsid w:val="00940FC2"/>
    <w:rsid w:val="00941239"/>
    <w:rsid w:val="0094154C"/>
    <w:rsid w:val="00941559"/>
    <w:rsid w:val="00941636"/>
    <w:rsid w:val="009425BB"/>
    <w:rsid w:val="009425EB"/>
    <w:rsid w:val="0094285E"/>
    <w:rsid w:val="00942C72"/>
    <w:rsid w:val="00942D9D"/>
    <w:rsid w:val="00942E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88"/>
    <w:rsid w:val="009527B3"/>
    <w:rsid w:val="00952E08"/>
    <w:rsid w:val="00952E5C"/>
    <w:rsid w:val="009530F3"/>
    <w:rsid w:val="00953920"/>
    <w:rsid w:val="00953D47"/>
    <w:rsid w:val="00953F2C"/>
    <w:rsid w:val="009541E4"/>
    <w:rsid w:val="00954869"/>
    <w:rsid w:val="00954AA2"/>
    <w:rsid w:val="00954FE9"/>
    <w:rsid w:val="009550D9"/>
    <w:rsid w:val="009555CE"/>
    <w:rsid w:val="00955694"/>
    <w:rsid w:val="00955DA0"/>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EE7"/>
    <w:rsid w:val="00975F4F"/>
    <w:rsid w:val="0097603D"/>
    <w:rsid w:val="00976949"/>
    <w:rsid w:val="00976A44"/>
    <w:rsid w:val="009773DA"/>
    <w:rsid w:val="00977A7A"/>
    <w:rsid w:val="00980030"/>
    <w:rsid w:val="0098027B"/>
    <w:rsid w:val="00980477"/>
    <w:rsid w:val="00980AB4"/>
    <w:rsid w:val="00981E8D"/>
    <w:rsid w:val="009823A8"/>
    <w:rsid w:val="009823B8"/>
    <w:rsid w:val="0098264D"/>
    <w:rsid w:val="00982977"/>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C8"/>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70F"/>
    <w:rsid w:val="009C0ABF"/>
    <w:rsid w:val="009C0DA9"/>
    <w:rsid w:val="009C0F28"/>
    <w:rsid w:val="009C0FAC"/>
    <w:rsid w:val="009C13A9"/>
    <w:rsid w:val="009C14A7"/>
    <w:rsid w:val="009C1568"/>
    <w:rsid w:val="009C15FA"/>
    <w:rsid w:val="009C171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504"/>
    <w:rsid w:val="009D579D"/>
    <w:rsid w:val="009D597E"/>
    <w:rsid w:val="009D5BF7"/>
    <w:rsid w:val="009D624F"/>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BDF"/>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C1"/>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C2F"/>
    <w:rsid w:val="00A21FBD"/>
    <w:rsid w:val="00A221F2"/>
    <w:rsid w:val="00A223C8"/>
    <w:rsid w:val="00A22C6B"/>
    <w:rsid w:val="00A22D54"/>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7C7"/>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A6B"/>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44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5E4"/>
    <w:rsid w:val="00A819A2"/>
    <w:rsid w:val="00A81DB1"/>
    <w:rsid w:val="00A821F5"/>
    <w:rsid w:val="00A823E0"/>
    <w:rsid w:val="00A82720"/>
    <w:rsid w:val="00A8386C"/>
    <w:rsid w:val="00A84493"/>
    <w:rsid w:val="00A84BFB"/>
    <w:rsid w:val="00A84EFF"/>
    <w:rsid w:val="00A8518B"/>
    <w:rsid w:val="00A855A3"/>
    <w:rsid w:val="00A86384"/>
    <w:rsid w:val="00A867FC"/>
    <w:rsid w:val="00A86BB9"/>
    <w:rsid w:val="00A86D2A"/>
    <w:rsid w:val="00A87E51"/>
    <w:rsid w:val="00A90465"/>
    <w:rsid w:val="00A90541"/>
    <w:rsid w:val="00A907F9"/>
    <w:rsid w:val="00A909FE"/>
    <w:rsid w:val="00A90D6C"/>
    <w:rsid w:val="00A913D4"/>
    <w:rsid w:val="00A916B8"/>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6997"/>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B4B"/>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6EE"/>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3D85"/>
    <w:rsid w:val="00AC451C"/>
    <w:rsid w:val="00AC4851"/>
    <w:rsid w:val="00AC49FB"/>
    <w:rsid w:val="00AC4F66"/>
    <w:rsid w:val="00AC5A10"/>
    <w:rsid w:val="00AC6564"/>
    <w:rsid w:val="00AC6DAB"/>
    <w:rsid w:val="00AC715E"/>
    <w:rsid w:val="00AC7513"/>
    <w:rsid w:val="00AC7FBD"/>
    <w:rsid w:val="00AD0304"/>
    <w:rsid w:val="00AD03FE"/>
    <w:rsid w:val="00AD0AA3"/>
    <w:rsid w:val="00AD1B46"/>
    <w:rsid w:val="00AD303E"/>
    <w:rsid w:val="00AD3529"/>
    <w:rsid w:val="00AD3C95"/>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5BE"/>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548"/>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48"/>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473"/>
    <w:rsid w:val="00B206F8"/>
    <w:rsid w:val="00B20B13"/>
    <w:rsid w:val="00B20CF3"/>
    <w:rsid w:val="00B20D09"/>
    <w:rsid w:val="00B20FF6"/>
    <w:rsid w:val="00B2124F"/>
    <w:rsid w:val="00B214C0"/>
    <w:rsid w:val="00B214DE"/>
    <w:rsid w:val="00B21688"/>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2FBF"/>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7DC"/>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12B"/>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2F33"/>
    <w:rsid w:val="00BB32F8"/>
    <w:rsid w:val="00BB33CF"/>
    <w:rsid w:val="00BB3653"/>
    <w:rsid w:val="00BB3B7F"/>
    <w:rsid w:val="00BB3E78"/>
    <w:rsid w:val="00BB4257"/>
    <w:rsid w:val="00BB49E6"/>
    <w:rsid w:val="00BB51E9"/>
    <w:rsid w:val="00BB59CA"/>
    <w:rsid w:val="00BB63D3"/>
    <w:rsid w:val="00BB6698"/>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003"/>
    <w:rsid w:val="00BD1F24"/>
    <w:rsid w:val="00BD213F"/>
    <w:rsid w:val="00BD254F"/>
    <w:rsid w:val="00BD2725"/>
    <w:rsid w:val="00BD2ADC"/>
    <w:rsid w:val="00BD2B6C"/>
    <w:rsid w:val="00BD2FFC"/>
    <w:rsid w:val="00BD38B2"/>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111"/>
    <w:rsid w:val="00BE7406"/>
    <w:rsid w:val="00BE749C"/>
    <w:rsid w:val="00BE7603"/>
    <w:rsid w:val="00BF027E"/>
    <w:rsid w:val="00BF081D"/>
    <w:rsid w:val="00BF0B29"/>
    <w:rsid w:val="00BF1204"/>
    <w:rsid w:val="00BF21A4"/>
    <w:rsid w:val="00BF2CC8"/>
    <w:rsid w:val="00BF2F2D"/>
    <w:rsid w:val="00BF3170"/>
    <w:rsid w:val="00BF3279"/>
    <w:rsid w:val="00BF3924"/>
    <w:rsid w:val="00BF418D"/>
    <w:rsid w:val="00BF6033"/>
    <w:rsid w:val="00BF6138"/>
    <w:rsid w:val="00BF74C7"/>
    <w:rsid w:val="00BF798F"/>
    <w:rsid w:val="00C00616"/>
    <w:rsid w:val="00C007DF"/>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CD7"/>
    <w:rsid w:val="00C11F1D"/>
    <w:rsid w:val="00C12107"/>
    <w:rsid w:val="00C13489"/>
    <w:rsid w:val="00C13C6C"/>
    <w:rsid w:val="00C13DC4"/>
    <w:rsid w:val="00C13ED5"/>
    <w:rsid w:val="00C13F15"/>
    <w:rsid w:val="00C14200"/>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64E"/>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0F36"/>
    <w:rsid w:val="00CA13E4"/>
    <w:rsid w:val="00CA14ED"/>
    <w:rsid w:val="00CA180F"/>
    <w:rsid w:val="00CA1BAA"/>
    <w:rsid w:val="00CA1ED8"/>
    <w:rsid w:val="00CA22AE"/>
    <w:rsid w:val="00CA3527"/>
    <w:rsid w:val="00CA367A"/>
    <w:rsid w:val="00CA38C6"/>
    <w:rsid w:val="00CA3AA7"/>
    <w:rsid w:val="00CA469D"/>
    <w:rsid w:val="00CA4D3D"/>
    <w:rsid w:val="00CA50DC"/>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41C2"/>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077"/>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5A0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540"/>
    <w:rsid w:val="00D02A44"/>
    <w:rsid w:val="00D02F96"/>
    <w:rsid w:val="00D03373"/>
    <w:rsid w:val="00D0349B"/>
    <w:rsid w:val="00D035D3"/>
    <w:rsid w:val="00D03F5B"/>
    <w:rsid w:val="00D03F98"/>
    <w:rsid w:val="00D03FF4"/>
    <w:rsid w:val="00D043D6"/>
    <w:rsid w:val="00D04A4D"/>
    <w:rsid w:val="00D04C43"/>
    <w:rsid w:val="00D05C30"/>
    <w:rsid w:val="00D06252"/>
    <w:rsid w:val="00D06FC0"/>
    <w:rsid w:val="00D07064"/>
    <w:rsid w:val="00D0707B"/>
    <w:rsid w:val="00D0736A"/>
    <w:rsid w:val="00D078E1"/>
    <w:rsid w:val="00D078F1"/>
    <w:rsid w:val="00D07C41"/>
    <w:rsid w:val="00D07FF4"/>
    <w:rsid w:val="00D10249"/>
    <w:rsid w:val="00D1066D"/>
    <w:rsid w:val="00D10D6A"/>
    <w:rsid w:val="00D1121F"/>
    <w:rsid w:val="00D115C3"/>
    <w:rsid w:val="00D11897"/>
    <w:rsid w:val="00D12226"/>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4B0B"/>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57F8E"/>
    <w:rsid w:val="00D60C4A"/>
    <w:rsid w:val="00D60D20"/>
    <w:rsid w:val="00D61AF5"/>
    <w:rsid w:val="00D61B02"/>
    <w:rsid w:val="00D61C5E"/>
    <w:rsid w:val="00D620E2"/>
    <w:rsid w:val="00D62353"/>
    <w:rsid w:val="00D624C5"/>
    <w:rsid w:val="00D63129"/>
    <w:rsid w:val="00D63F8E"/>
    <w:rsid w:val="00D64B7F"/>
    <w:rsid w:val="00D652B5"/>
    <w:rsid w:val="00D66155"/>
    <w:rsid w:val="00D6657A"/>
    <w:rsid w:val="00D665FA"/>
    <w:rsid w:val="00D669FB"/>
    <w:rsid w:val="00D66E9F"/>
    <w:rsid w:val="00D67605"/>
    <w:rsid w:val="00D67B25"/>
    <w:rsid w:val="00D67BFE"/>
    <w:rsid w:val="00D67E9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7D"/>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3C2"/>
    <w:rsid w:val="00DD74A0"/>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174"/>
    <w:rsid w:val="00DF03B8"/>
    <w:rsid w:val="00DF0B6E"/>
    <w:rsid w:val="00DF0C68"/>
    <w:rsid w:val="00DF0E1D"/>
    <w:rsid w:val="00DF13CA"/>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1AC"/>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3E2"/>
    <w:rsid w:val="00E46886"/>
    <w:rsid w:val="00E4786D"/>
    <w:rsid w:val="00E47AEF"/>
    <w:rsid w:val="00E5023E"/>
    <w:rsid w:val="00E51202"/>
    <w:rsid w:val="00E51E99"/>
    <w:rsid w:val="00E52225"/>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2DC"/>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C59"/>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397"/>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121"/>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5CD2"/>
    <w:rsid w:val="00E964FD"/>
    <w:rsid w:val="00E969D9"/>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7F6"/>
    <w:rsid w:val="00EB5AE4"/>
    <w:rsid w:val="00EB61CD"/>
    <w:rsid w:val="00EB6211"/>
    <w:rsid w:val="00EB65D3"/>
    <w:rsid w:val="00EB66C4"/>
    <w:rsid w:val="00EB6828"/>
    <w:rsid w:val="00EB7AD4"/>
    <w:rsid w:val="00EB7ECB"/>
    <w:rsid w:val="00EC0B29"/>
    <w:rsid w:val="00EC12A6"/>
    <w:rsid w:val="00EC1586"/>
    <w:rsid w:val="00EC1652"/>
    <w:rsid w:val="00EC179C"/>
    <w:rsid w:val="00EC24A9"/>
    <w:rsid w:val="00EC27C6"/>
    <w:rsid w:val="00EC2FF1"/>
    <w:rsid w:val="00EC3077"/>
    <w:rsid w:val="00EC3512"/>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686"/>
    <w:rsid w:val="00F0125F"/>
    <w:rsid w:val="00F01277"/>
    <w:rsid w:val="00F01337"/>
    <w:rsid w:val="00F01D43"/>
    <w:rsid w:val="00F02765"/>
    <w:rsid w:val="00F02DCF"/>
    <w:rsid w:val="00F034F0"/>
    <w:rsid w:val="00F04384"/>
    <w:rsid w:val="00F04E5B"/>
    <w:rsid w:val="00F04EA3"/>
    <w:rsid w:val="00F051DF"/>
    <w:rsid w:val="00F0528D"/>
    <w:rsid w:val="00F0541E"/>
    <w:rsid w:val="00F05478"/>
    <w:rsid w:val="00F0588E"/>
    <w:rsid w:val="00F05EBF"/>
    <w:rsid w:val="00F06C4A"/>
    <w:rsid w:val="00F06C67"/>
    <w:rsid w:val="00F06DFD"/>
    <w:rsid w:val="00F071D1"/>
    <w:rsid w:val="00F07533"/>
    <w:rsid w:val="00F0759B"/>
    <w:rsid w:val="00F07A7E"/>
    <w:rsid w:val="00F10629"/>
    <w:rsid w:val="00F11109"/>
    <w:rsid w:val="00F120B8"/>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3955"/>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2AA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CC1"/>
    <w:rsid w:val="00F52DAD"/>
    <w:rsid w:val="00F5369F"/>
    <w:rsid w:val="00F537D0"/>
    <w:rsid w:val="00F540DA"/>
    <w:rsid w:val="00F55670"/>
    <w:rsid w:val="00F5581D"/>
    <w:rsid w:val="00F55A6F"/>
    <w:rsid w:val="00F55D5B"/>
    <w:rsid w:val="00F561AD"/>
    <w:rsid w:val="00F565D3"/>
    <w:rsid w:val="00F56624"/>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6A9"/>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0C18"/>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1D94"/>
    <w:rsid w:val="00F920EC"/>
    <w:rsid w:val="00F92139"/>
    <w:rsid w:val="00F9224C"/>
    <w:rsid w:val="00F924CE"/>
    <w:rsid w:val="00F925B0"/>
    <w:rsid w:val="00F92782"/>
    <w:rsid w:val="00F927F6"/>
    <w:rsid w:val="00F92F82"/>
    <w:rsid w:val="00F93016"/>
    <w:rsid w:val="00F934C0"/>
    <w:rsid w:val="00F939A2"/>
    <w:rsid w:val="00F93A25"/>
    <w:rsid w:val="00F93AA9"/>
    <w:rsid w:val="00F93D9D"/>
    <w:rsid w:val="00F941DE"/>
    <w:rsid w:val="00F94E70"/>
    <w:rsid w:val="00F9514B"/>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113"/>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3CD4"/>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64D"/>
    <w:rsid w:val="00FC5BCF"/>
    <w:rsid w:val="00FC5C41"/>
    <w:rsid w:val="00FC5FE9"/>
    <w:rsid w:val="00FC60DA"/>
    <w:rsid w:val="00FC61A3"/>
    <w:rsid w:val="00FC6831"/>
    <w:rsid w:val="00FC6B0B"/>
    <w:rsid w:val="00FC7085"/>
    <w:rsid w:val="00FC71DE"/>
    <w:rsid w:val="00FC722B"/>
    <w:rsid w:val="00FC7286"/>
    <w:rsid w:val="00FC7429"/>
    <w:rsid w:val="00FD0318"/>
    <w:rsid w:val="00FD042D"/>
    <w:rsid w:val="00FD07F6"/>
    <w:rsid w:val="00FD0906"/>
    <w:rsid w:val="00FD0910"/>
    <w:rsid w:val="00FD113B"/>
    <w:rsid w:val="00FD19F6"/>
    <w:rsid w:val="00FD1A0A"/>
    <w:rsid w:val="00FD1A39"/>
    <w:rsid w:val="00FD1EC8"/>
    <w:rsid w:val="00FD2B4A"/>
    <w:rsid w:val="00FD2D64"/>
    <w:rsid w:val="00FD2FB6"/>
    <w:rsid w:val="00FD316A"/>
    <w:rsid w:val="00FD3258"/>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D7F5C"/>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65E"/>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50D9"/>
    <w:pPr>
      <w:overflowPunct w:val="0"/>
      <w:autoSpaceDE w:val="0"/>
      <w:autoSpaceDN w:val="0"/>
      <w:adjustRightInd w:val="0"/>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table" w:styleId="33">
    <w:name w:val="Plain Table 3"/>
    <w:basedOn w:val="a2"/>
    <w:uiPriority w:val="43"/>
    <w:rsid w:val="00B6712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2"/>
    <w:uiPriority w:val="40"/>
    <w:rsid w:val="00B671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C171A"/>
    <w:pPr>
      <w:widowControl w:val="0"/>
      <w:autoSpaceDE w:val="0"/>
      <w:autoSpaceDN w:val="0"/>
      <w:adjustRightInd w:val="0"/>
    </w:pPr>
    <w:rPr>
      <w:rFonts w:ascii="Times New Roman" w:hAnsi="Times New Roman"/>
      <w:color w:val="000000"/>
      <w:sz w:val="24"/>
      <w:szCs w:val="24"/>
    </w:rPr>
  </w:style>
  <w:style w:type="character" w:customStyle="1" w:styleId="maintextChar">
    <w:name w:val="main text Char"/>
    <w:link w:val="maintext"/>
    <w:qFormat/>
    <w:locked/>
    <w:rsid w:val="00D57F8E"/>
    <w:rPr>
      <w:rFonts w:ascii="Times New Roman" w:eastAsia="Malgun Gothic" w:hAnsi="Times New Roman" w:cs="Batang"/>
      <w:lang w:eastAsia="ko-KR"/>
    </w:rPr>
  </w:style>
  <w:style w:type="paragraph" w:customStyle="1" w:styleId="maintext">
    <w:name w:val="main text"/>
    <w:basedOn w:val="a0"/>
    <w:link w:val="maintextChar"/>
    <w:qFormat/>
    <w:rsid w:val="00D57F8E"/>
    <w:pPr>
      <w:overflowPunct/>
      <w:autoSpaceDE/>
      <w:autoSpaceDN/>
      <w:adjustRightInd/>
      <w:spacing w:before="60" w:after="60" w:line="288" w:lineRule="auto"/>
      <w:ind w:firstLineChars="200" w:firstLine="200"/>
    </w:pPr>
    <w:rPr>
      <w:rFonts w:ascii="Times New Roman" w:eastAsia="Malgun Gothic" w:hAnsi="Times New Roman" w:cs="Batang"/>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6875109">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244689">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91896119">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226359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80164033">
      <w:bodyDiv w:val="1"/>
      <w:marLeft w:val="0"/>
      <w:marRight w:val="0"/>
      <w:marTop w:val="0"/>
      <w:marBottom w:val="0"/>
      <w:divBdr>
        <w:top w:val="none" w:sz="0" w:space="0" w:color="auto"/>
        <w:left w:val="none" w:sz="0" w:space="0" w:color="auto"/>
        <w:bottom w:val="none" w:sz="0" w:space="0" w:color="auto"/>
        <w:right w:val="none" w:sz="0" w:space="0" w:color="auto"/>
      </w:divBdr>
    </w:div>
    <w:div w:id="182519114">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667447">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067368">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60375363">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733873">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59204018">
      <w:bodyDiv w:val="1"/>
      <w:marLeft w:val="0"/>
      <w:marRight w:val="0"/>
      <w:marTop w:val="0"/>
      <w:marBottom w:val="0"/>
      <w:divBdr>
        <w:top w:val="none" w:sz="0" w:space="0" w:color="auto"/>
        <w:left w:val="none" w:sz="0" w:space="0" w:color="auto"/>
        <w:bottom w:val="none" w:sz="0" w:space="0" w:color="auto"/>
        <w:right w:val="none" w:sz="0" w:space="0" w:color="auto"/>
      </w:divBdr>
    </w:div>
    <w:div w:id="365764898">
      <w:bodyDiv w:val="1"/>
      <w:marLeft w:val="0"/>
      <w:marRight w:val="0"/>
      <w:marTop w:val="0"/>
      <w:marBottom w:val="0"/>
      <w:divBdr>
        <w:top w:val="none" w:sz="0" w:space="0" w:color="auto"/>
        <w:left w:val="none" w:sz="0" w:space="0" w:color="auto"/>
        <w:bottom w:val="none" w:sz="0" w:space="0" w:color="auto"/>
        <w:right w:val="none" w:sz="0" w:space="0" w:color="auto"/>
      </w:divBdr>
    </w:div>
    <w:div w:id="36845847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07119408">
      <w:bodyDiv w:val="1"/>
      <w:marLeft w:val="0"/>
      <w:marRight w:val="0"/>
      <w:marTop w:val="0"/>
      <w:marBottom w:val="0"/>
      <w:divBdr>
        <w:top w:val="none" w:sz="0" w:space="0" w:color="auto"/>
        <w:left w:val="none" w:sz="0" w:space="0" w:color="auto"/>
        <w:bottom w:val="none" w:sz="0" w:space="0" w:color="auto"/>
        <w:right w:val="none" w:sz="0" w:space="0" w:color="auto"/>
      </w:divBdr>
    </w:div>
    <w:div w:id="426465921">
      <w:bodyDiv w:val="1"/>
      <w:marLeft w:val="0"/>
      <w:marRight w:val="0"/>
      <w:marTop w:val="0"/>
      <w:marBottom w:val="0"/>
      <w:divBdr>
        <w:top w:val="none" w:sz="0" w:space="0" w:color="auto"/>
        <w:left w:val="none" w:sz="0" w:space="0" w:color="auto"/>
        <w:bottom w:val="none" w:sz="0" w:space="0" w:color="auto"/>
        <w:right w:val="none" w:sz="0" w:space="0" w:color="auto"/>
      </w:divBdr>
    </w:div>
    <w:div w:id="439641060">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09531">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196321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2005709">
      <w:bodyDiv w:val="1"/>
      <w:marLeft w:val="0"/>
      <w:marRight w:val="0"/>
      <w:marTop w:val="0"/>
      <w:marBottom w:val="0"/>
      <w:divBdr>
        <w:top w:val="none" w:sz="0" w:space="0" w:color="auto"/>
        <w:left w:val="none" w:sz="0" w:space="0" w:color="auto"/>
        <w:bottom w:val="none" w:sz="0" w:space="0" w:color="auto"/>
        <w:right w:val="none" w:sz="0" w:space="0" w:color="auto"/>
      </w:divBdr>
    </w:div>
    <w:div w:id="589242494">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595457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232558">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2969083">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64419543">
      <w:bodyDiv w:val="1"/>
      <w:marLeft w:val="0"/>
      <w:marRight w:val="0"/>
      <w:marTop w:val="0"/>
      <w:marBottom w:val="0"/>
      <w:divBdr>
        <w:top w:val="none" w:sz="0" w:space="0" w:color="auto"/>
        <w:left w:val="none" w:sz="0" w:space="0" w:color="auto"/>
        <w:bottom w:val="none" w:sz="0" w:space="0" w:color="auto"/>
        <w:right w:val="none" w:sz="0" w:space="0" w:color="auto"/>
      </w:divBdr>
    </w:div>
    <w:div w:id="76724127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38276912">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5481257">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65282036">
      <w:bodyDiv w:val="1"/>
      <w:marLeft w:val="0"/>
      <w:marRight w:val="0"/>
      <w:marTop w:val="0"/>
      <w:marBottom w:val="0"/>
      <w:divBdr>
        <w:top w:val="none" w:sz="0" w:space="0" w:color="auto"/>
        <w:left w:val="none" w:sz="0" w:space="0" w:color="auto"/>
        <w:bottom w:val="none" w:sz="0" w:space="0" w:color="auto"/>
        <w:right w:val="none" w:sz="0" w:space="0" w:color="auto"/>
      </w:divBdr>
    </w:div>
    <w:div w:id="970136551">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55158530">
      <w:bodyDiv w:val="1"/>
      <w:marLeft w:val="0"/>
      <w:marRight w:val="0"/>
      <w:marTop w:val="0"/>
      <w:marBottom w:val="0"/>
      <w:divBdr>
        <w:top w:val="none" w:sz="0" w:space="0" w:color="auto"/>
        <w:left w:val="none" w:sz="0" w:space="0" w:color="auto"/>
        <w:bottom w:val="none" w:sz="0" w:space="0" w:color="auto"/>
        <w:right w:val="none" w:sz="0" w:space="0" w:color="auto"/>
      </w:divBdr>
    </w:div>
    <w:div w:id="106938030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449715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23621553">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8070499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033388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89430065">
      <w:bodyDiv w:val="1"/>
      <w:marLeft w:val="0"/>
      <w:marRight w:val="0"/>
      <w:marTop w:val="0"/>
      <w:marBottom w:val="0"/>
      <w:divBdr>
        <w:top w:val="none" w:sz="0" w:space="0" w:color="auto"/>
        <w:left w:val="none" w:sz="0" w:space="0" w:color="auto"/>
        <w:bottom w:val="none" w:sz="0" w:space="0" w:color="auto"/>
        <w:right w:val="none" w:sz="0" w:space="0" w:color="auto"/>
      </w:divBdr>
    </w:div>
    <w:div w:id="1290166483">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45084418">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57019637">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9581819">
      <w:bodyDiv w:val="1"/>
      <w:marLeft w:val="0"/>
      <w:marRight w:val="0"/>
      <w:marTop w:val="0"/>
      <w:marBottom w:val="0"/>
      <w:divBdr>
        <w:top w:val="none" w:sz="0" w:space="0" w:color="auto"/>
        <w:left w:val="none" w:sz="0" w:space="0" w:color="auto"/>
        <w:bottom w:val="none" w:sz="0" w:space="0" w:color="auto"/>
        <w:right w:val="none" w:sz="0" w:space="0" w:color="auto"/>
      </w:divBdr>
    </w:div>
    <w:div w:id="1597519904">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09704544">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6233250">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953567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777362936">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24008029">
      <w:bodyDiv w:val="1"/>
      <w:marLeft w:val="0"/>
      <w:marRight w:val="0"/>
      <w:marTop w:val="0"/>
      <w:marBottom w:val="0"/>
      <w:divBdr>
        <w:top w:val="none" w:sz="0" w:space="0" w:color="auto"/>
        <w:left w:val="none" w:sz="0" w:space="0" w:color="auto"/>
        <w:bottom w:val="none" w:sz="0" w:space="0" w:color="auto"/>
        <w:right w:val="none" w:sz="0" w:space="0" w:color="auto"/>
      </w:divBdr>
    </w:div>
    <w:div w:id="1852134703">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5795826">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477088">
      <w:bodyDiv w:val="1"/>
      <w:marLeft w:val="0"/>
      <w:marRight w:val="0"/>
      <w:marTop w:val="0"/>
      <w:marBottom w:val="0"/>
      <w:divBdr>
        <w:top w:val="none" w:sz="0" w:space="0" w:color="auto"/>
        <w:left w:val="none" w:sz="0" w:space="0" w:color="auto"/>
        <w:bottom w:val="none" w:sz="0" w:space="0" w:color="auto"/>
        <w:right w:val="none" w:sz="0" w:space="0" w:color="auto"/>
      </w:divBdr>
      <w:divsChild>
        <w:div w:id="224410765">
          <w:marLeft w:val="590"/>
          <w:marRight w:val="0"/>
          <w:marTop w:val="134"/>
          <w:marBottom w:val="0"/>
          <w:divBdr>
            <w:top w:val="none" w:sz="0" w:space="0" w:color="auto"/>
            <w:left w:val="none" w:sz="0" w:space="0" w:color="auto"/>
            <w:bottom w:val="none" w:sz="0" w:space="0" w:color="auto"/>
            <w:right w:val="none" w:sz="0" w:space="0" w:color="auto"/>
          </w:divBdr>
        </w:div>
      </w:divsChild>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13104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68257909">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documentManagement/types"/>
    <ds:schemaRef ds:uri="http://purl.org/dc/elements/1.1/"/>
    <ds:schemaRef ds:uri="http://purl.org/dc/dcmitype/"/>
    <ds:schemaRef ds:uri="http://purl.org/dc/term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30</TotalTime>
  <Pages>4</Pages>
  <Words>1496</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Xiaonan-MediaTek</cp:lastModifiedBy>
  <cp:revision>8</cp:revision>
  <cp:lastPrinted>2016-11-04T09:26:00Z</cp:lastPrinted>
  <dcterms:created xsi:type="dcterms:W3CDTF">2025-02-07T07:33:00Z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